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9A76E" w14:textId="77777777" w:rsidR="0023537F" w:rsidRPr="00990C05" w:rsidRDefault="0023537F" w:rsidP="0023537F">
      <w:pPr>
        <w:jc w:val="center"/>
        <w:rPr>
          <w:b/>
          <w:sz w:val="22"/>
          <w:szCs w:val="22"/>
          <w:lang w:val="ru-RU"/>
        </w:rPr>
      </w:pPr>
      <w:r w:rsidRPr="00990C05">
        <w:rPr>
          <w:b/>
          <w:sz w:val="22"/>
          <w:szCs w:val="22"/>
          <w:lang w:val="ru-RU"/>
        </w:rPr>
        <w:t>Ключевой информационный документ</w:t>
      </w:r>
    </w:p>
    <w:p w14:paraId="3AC8F470" w14:textId="77777777" w:rsidR="003E15D3" w:rsidRDefault="003E15D3" w:rsidP="0023537F">
      <w:pPr>
        <w:jc w:val="center"/>
        <w:rPr>
          <w:b/>
          <w:sz w:val="22"/>
          <w:szCs w:val="22"/>
          <w:lang w:val="ru-RU"/>
        </w:rPr>
      </w:pPr>
      <w:r w:rsidRPr="003E15D3">
        <w:rPr>
          <w:b/>
          <w:sz w:val="22"/>
          <w:szCs w:val="22"/>
          <w:lang w:val="ru-RU"/>
        </w:rPr>
        <w:t xml:space="preserve">Открытый паевой инвестиционный фонд </w:t>
      </w:r>
    </w:p>
    <w:p w14:paraId="4A563F7C" w14:textId="77777777" w:rsidR="00706FAB" w:rsidRPr="00990C05" w:rsidRDefault="003E15D3" w:rsidP="0023537F">
      <w:pPr>
        <w:jc w:val="center"/>
        <w:rPr>
          <w:b/>
          <w:sz w:val="22"/>
          <w:szCs w:val="22"/>
          <w:lang w:val="ru-RU"/>
        </w:rPr>
      </w:pPr>
      <w:r w:rsidRPr="003E15D3">
        <w:rPr>
          <w:b/>
          <w:sz w:val="22"/>
          <w:szCs w:val="22"/>
          <w:lang w:val="ru-RU"/>
        </w:rPr>
        <w:t>рыночных финансовых инструментов «РЕГИОН Доходные облигации»</w:t>
      </w:r>
    </w:p>
    <w:p w14:paraId="69CE46DF" w14:textId="77777777" w:rsidR="0023537F" w:rsidRDefault="0023537F" w:rsidP="00F2539D">
      <w:pPr>
        <w:jc w:val="both"/>
        <w:rPr>
          <w:sz w:val="22"/>
          <w:szCs w:val="22"/>
          <w:lang w:val="ru-RU"/>
        </w:rPr>
      </w:pPr>
    </w:p>
    <w:p w14:paraId="2981B626" w14:textId="77777777" w:rsidR="004C0164" w:rsidRDefault="004C0164" w:rsidP="004C0164">
      <w:pPr>
        <w:jc w:val="both"/>
        <w:rPr>
          <w:rFonts w:eastAsia="Times New Roman" w:cs="Times New Roman"/>
          <w:sz w:val="22"/>
          <w:szCs w:val="22"/>
          <w:lang w:val="ru-RU" w:eastAsia="ru-RU"/>
        </w:rPr>
      </w:pPr>
      <w:r w:rsidRPr="005A18A8">
        <w:rPr>
          <w:rFonts w:eastAsia="Times New Roman" w:cs="Times New Roman"/>
          <w:sz w:val="22"/>
          <w:szCs w:val="22"/>
          <w:lang w:val="ru-RU" w:eastAsia="ru-RU"/>
        </w:rPr>
        <w:t xml:space="preserve">Полное наименование управляющей компании: Акционерное общество «РЕГИОН Эссет Менеджмент». </w:t>
      </w:r>
    </w:p>
    <w:p w14:paraId="7035A12D" w14:textId="77777777" w:rsidR="004C0164" w:rsidRPr="005A18A8" w:rsidRDefault="004C0164" w:rsidP="004C0164">
      <w:pPr>
        <w:jc w:val="both"/>
        <w:rPr>
          <w:rFonts w:eastAsia="Times New Roman" w:cs="Times New Roman"/>
          <w:sz w:val="22"/>
          <w:szCs w:val="22"/>
          <w:lang w:val="ru-RU" w:eastAsia="ru-RU"/>
        </w:rPr>
      </w:pPr>
      <w:r w:rsidRPr="005A18A8">
        <w:rPr>
          <w:rFonts w:eastAsia="Times New Roman" w:cs="Times New Roman"/>
          <w:sz w:val="22"/>
          <w:szCs w:val="22"/>
          <w:lang w:val="ru-RU" w:eastAsia="ru-RU"/>
        </w:rPr>
        <w:t>Л</w:t>
      </w:r>
      <w:r w:rsidRPr="005A18A8">
        <w:rPr>
          <w:rFonts w:cs="Times New Roman"/>
          <w:kern w:val="0"/>
          <w:sz w:val="22"/>
          <w:szCs w:val="22"/>
          <w:lang w:val="ru-RU" w:eastAsia="en-US" w:bidi="ar-SA"/>
        </w:rPr>
        <w:t xml:space="preserve">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№ 21-000-1-00064, выданная ФКЦБ России 22 мая 2002 года, без ограничения срока действия. </w:t>
      </w:r>
    </w:p>
    <w:p w14:paraId="54751F3A" w14:textId="77777777" w:rsidR="004C0164" w:rsidRPr="005A18A8" w:rsidRDefault="004C0164" w:rsidP="004C0164">
      <w:pPr>
        <w:jc w:val="both"/>
        <w:rPr>
          <w:rFonts w:eastAsia="Times New Roman" w:cs="Times New Roman"/>
          <w:sz w:val="22"/>
          <w:szCs w:val="22"/>
          <w:lang w:val="ru-RU" w:eastAsia="ru-RU"/>
        </w:rPr>
      </w:pPr>
      <w:r w:rsidRPr="005A18A8">
        <w:rPr>
          <w:rFonts w:cs="Times New Roman"/>
          <w:sz w:val="22"/>
          <w:szCs w:val="22"/>
          <w:lang w:val="ru-RU"/>
        </w:rPr>
        <w:t>Полное</w:t>
      </w:r>
      <w:r w:rsidRPr="005A18A8">
        <w:rPr>
          <w:rFonts w:cs="Times New Roman"/>
          <w:spacing w:val="8"/>
          <w:sz w:val="22"/>
          <w:szCs w:val="22"/>
          <w:lang w:val="ru-RU"/>
        </w:rPr>
        <w:t xml:space="preserve"> </w:t>
      </w:r>
      <w:r w:rsidRPr="005A18A8">
        <w:rPr>
          <w:rFonts w:cs="Times New Roman"/>
          <w:sz w:val="22"/>
          <w:szCs w:val="22"/>
          <w:lang w:val="ru-RU"/>
        </w:rPr>
        <w:t>название</w:t>
      </w:r>
      <w:r w:rsidRPr="005A18A8">
        <w:rPr>
          <w:rFonts w:cs="Times New Roman"/>
          <w:spacing w:val="9"/>
          <w:sz w:val="22"/>
          <w:szCs w:val="22"/>
          <w:lang w:val="ru-RU"/>
        </w:rPr>
        <w:t xml:space="preserve"> </w:t>
      </w:r>
      <w:r w:rsidRPr="005A18A8">
        <w:rPr>
          <w:rFonts w:cs="Times New Roman"/>
          <w:spacing w:val="-1"/>
          <w:sz w:val="22"/>
          <w:szCs w:val="22"/>
          <w:lang w:val="ru-RU"/>
        </w:rPr>
        <w:t>п</w:t>
      </w:r>
      <w:r w:rsidRPr="005A18A8">
        <w:rPr>
          <w:rFonts w:cs="Times New Roman"/>
          <w:sz w:val="22"/>
          <w:szCs w:val="22"/>
          <w:lang w:val="ru-RU"/>
        </w:rPr>
        <w:t>аевого</w:t>
      </w:r>
      <w:r w:rsidRPr="005A18A8">
        <w:rPr>
          <w:rFonts w:cs="Times New Roman"/>
          <w:spacing w:val="11"/>
          <w:sz w:val="22"/>
          <w:szCs w:val="22"/>
          <w:lang w:val="ru-RU"/>
        </w:rPr>
        <w:t xml:space="preserve"> </w:t>
      </w:r>
      <w:r w:rsidRPr="005A18A8">
        <w:rPr>
          <w:rFonts w:cs="Times New Roman"/>
          <w:sz w:val="22"/>
          <w:szCs w:val="22"/>
          <w:lang w:val="ru-RU"/>
        </w:rPr>
        <w:t>инвестиционного фонда</w:t>
      </w:r>
      <w:r>
        <w:rPr>
          <w:rFonts w:cs="Times New Roman"/>
          <w:sz w:val="22"/>
          <w:szCs w:val="22"/>
          <w:lang w:val="ru-RU"/>
        </w:rPr>
        <w:t xml:space="preserve"> (далее – Фонд)</w:t>
      </w:r>
      <w:r w:rsidRPr="005A18A8">
        <w:rPr>
          <w:rFonts w:cs="Times New Roman"/>
          <w:sz w:val="22"/>
          <w:szCs w:val="22"/>
          <w:lang w:val="ru-RU"/>
        </w:rPr>
        <w:t xml:space="preserve">: </w:t>
      </w:r>
      <w:r w:rsidRPr="003E15D3">
        <w:rPr>
          <w:sz w:val="22"/>
          <w:szCs w:val="22"/>
          <w:lang w:val="ru-RU"/>
        </w:rPr>
        <w:t>Открытый паевой инвестиционный фонд рыночных финансовых инструментов «РЕГИОН Доходные облигации»</w:t>
      </w:r>
      <w:r w:rsidRPr="005A18A8">
        <w:rPr>
          <w:rFonts w:cs="Times New Roman"/>
          <w:sz w:val="22"/>
          <w:szCs w:val="22"/>
          <w:lang w:val="ru-RU"/>
        </w:rPr>
        <w:t>.</w:t>
      </w:r>
    </w:p>
    <w:p w14:paraId="2C3BD2DB" w14:textId="77777777" w:rsidR="004C0164" w:rsidRPr="005A18A8" w:rsidRDefault="004C0164" w:rsidP="004C0164">
      <w:pPr>
        <w:jc w:val="both"/>
        <w:rPr>
          <w:rFonts w:eastAsia="Times New Roman" w:cs="Times New Roman"/>
          <w:sz w:val="22"/>
          <w:szCs w:val="22"/>
          <w:lang w:val="ru-RU" w:eastAsia="ru-RU"/>
        </w:rPr>
      </w:pPr>
      <w:r w:rsidRPr="005A18A8">
        <w:rPr>
          <w:rFonts w:eastAsia="Times New Roman" w:cs="Times New Roman"/>
          <w:sz w:val="22"/>
          <w:szCs w:val="22"/>
          <w:lang w:val="ru-RU" w:eastAsia="ru-RU"/>
        </w:rPr>
        <w:t xml:space="preserve">Правила доверительного управления Фондом зарегистрированы Банком России </w:t>
      </w:r>
      <w:r w:rsidRPr="001D69F2">
        <w:rPr>
          <w:rFonts w:cs="Times New Roman"/>
          <w:kern w:val="0"/>
          <w:sz w:val="22"/>
          <w:szCs w:val="22"/>
          <w:lang w:val="ru-RU" w:eastAsia="en-US" w:bidi="ar-SA"/>
        </w:rPr>
        <w:t>21 января 2021 года за № 4266</w:t>
      </w:r>
      <w:r w:rsidRPr="005A18A8">
        <w:rPr>
          <w:rFonts w:eastAsia="Times New Roman" w:cs="Times New Roman"/>
          <w:sz w:val="22"/>
          <w:szCs w:val="22"/>
          <w:lang w:val="ru-RU" w:eastAsia="ru-RU"/>
        </w:rPr>
        <w:t xml:space="preserve">. </w:t>
      </w:r>
    </w:p>
    <w:p w14:paraId="0E14ECC9" w14:textId="77777777" w:rsidR="004C0164" w:rsidRPr="005A18A8" w:rsidRDefault="004C0164" w:rsidP="004C0164">
      <w:pPr>
        <w:jc w:val="both"/>
        <w:rPr>
          <w:rFonts w:eastAsia="Times New Roman" w:cs="Times New Roman"/>
          <w:sz w:val="22"/>
          <w:szCs w:val="22"/>
          <w:lang w:val="ru-RU" w:eastAsia="ru-RU"/>
        </w:rPr>
      </w:pPr>
      <w:r w:rsidRPr="005A18A8">
        <w:rPr>
          <w:rFonts w:eastAsia="Times New Roman" w:cs="Times New Roman"/>
          <w:sz w:val="22"/>
          <w:szCs w:val="22"/>
          <w:lang w:val="ru-RU" w:eastAsia="ru-RU"/>
        </w:rPr>
        <w:t>До</w:t>
      </w:r>
      <w:r w:rsidRPr="005A18A8">
        <w:rPr>
          <w:rFonts w:eastAsia="Times New Roman" w:cs="Times New Roman"/>
          <w:sz w:val="22"/>
          <w:szCs w:val="22"/>
          <w:lang w:eastAsia="ru-RU"/>
        </w:rPr>
        <w:t> </w:t>
      </w:r>
      <w:r w:rsidRPr="005A18A8">
        <w:rPr>
          <w:rFonts w:eastAsia="Times New Roman" w:cs="Times New Roman"/>
          <w:sz w:val="22"/>
          <w:szCs w:val="22"/>
          <w:lang w:val="ru-RU" w:eastAsia="ru-RU"/>
        </w:rPr>
        <w:t>приобретения инвестиционных паев получить подробную информацию, ознакомиться с</w:t>
      </w:r>
      <w:r w:rsidRPr="005A18A8">
        <w:rPr>
          <w:rFonts w:eastAsia="Times New Roman" w:cs="Times New Roman"/>
          <w:sz w:val="22"/>
          <w:szCs w:val="22"/>
          <w:lang w:eastAsia="ru-RU"/>
        </w:rPr>
        <w:t> </w:t>
      </w:r>
      <w:r w:rsidRPr="005A18A8">
        <w:rPr>
          <w:rFonts w:eastAsia="Times New Roman" w:cs="Times New Roman"/>
          <w:sz w:val="22"/>
          <w:szCs w:val="22"/>
          <w:lang w:val="ru-RU" w:eastAsia="ru-RU"/>
        </w:rPr>
        <w:t>правилами доверительного управления, условиями управления активами, а</w:t>
      </w:r>
      <w:r w:rsidRPr="005A18A8">
        <w:rPr>
          <w:rFonts w:eastAsia="Times New Roman" w:cs="Times New Roman"/>
          <w:sz w:val="22"/>
          <w:szCs w:val="22"/>
          <w:lang w:eastAsia="ru-RU"/>
        </w:rPr>
        <w:t> </w:t>
      </w:r>
      <w:r w:rsidRPr="005A18A8">
        <w:rPr>
          <w:rFonts w:eastAsia="Times New Roman" w:cs="Times New Roman"/>
          <w:sz w:val="22"/>
          <w:szCs w:val="22"/>
          <w:lang w:val="ru-RU" w:eastAsia="ru-RU"/>
        </w:rPr>
        <w:t>также получить сведения об</w:t>
      </w:r>
      <w:r w:rsidRPr="005A18A8">
        <w:rPr>
          <w:rFonts w:eastAsia="Times New Roman" w:cs="Times New Roman"/>
          <w:sz w:val="22"/>
          <w:szCs w:val="22"/>
          <w:lang w:eastAsia="ru-RU"/>
        </w:rPr>
        <w:t> </w:t>
      </w:r>
      <w:r w:rsidRPr="005A18A8">
        <w:rPr>
          <w:rFonts w:eastAsia="Times New Roman" w:cs="Times New Roman"/>
          <w:sz w:val="22"/>
          <w:szCs w:val="22"/>
          <w:lang w:val="ru-RU" w:eastAsia="ru-RU"/>
        </w:rPr>
        <w:t>управляющей компании</w:t>
      </w:r>
      <w:r w:rsidRPr="005A18A8">
        <w:rPr>
          <w:rFonts w:eastAsia="Times New Roman" w:cs="Times New Roman"/>
          <w:sz w:val="22"/>
          <w:szCs w:val="22"/>
          <w:lang w:eastAsia="ru-RU"/>
        </w:rPr>
        <w:t> </w:t>
      </w:r>
      <w:r w:rsidRPr="005A18A8">
        <w:rPr>
          <w:rFonts w:eastAsia="Times New Roman" w:cs="Times New Roman"/>
          <w:sz w:val="22"/>
          <w:szCs w:val="22"/>
          <w:lang w:val="ru-RU" w:eastAsia="ru-RU"/>
        </w:rPr>
        <w:t>и</w:t>
      </w:r>
      <w:r w:rsidRPr="005A18A8">
        <w:rPr>
          <w:rFonts w:eastAsia="Times New Roman" w:cs="Times New Roman"/>
          <w:sz w:val="22"/>
          <w:szCs w:val="22"/>
          <w:lang w:eastAsia="ru-RU"/>
        </w:rPr>
        <w:t> </w:t>
      </w:r>
      <w:r w:rsidRPr="005A18A8">
        <w:rPr>
          <w:rFonts w:eastAsia="Times New Roman" w:cs="Times New Roman"/>
          <w:sz w:val="22"/>
          <w:szCs w:val="22"/>
          <w:lang w:val="ru-RU" w:eastAsia="ru-RU"/>
        </w:rPr>
        <w:t>иную информацию, предусмотренную законодательством Российской Федерации и</w:t>
      </w:r>
      <w:r w:rsidRPr="005A18A8">
        <w:rPr>
          <w:rFonts w:eastAsia="Times New Roman" w:cs="Times New Roman"/>
          <w:sz w:val="22"/>
          <w:szCs w:val="22"/>
          <w:lang w:eastAsia="ru-RU"/>
        </w:rPr>
        <w:t> </w:t>
      </w:r>
      <w:r w:rsidRPr="005A18A8">
        <w:rPr>
          <w:rFonts w:eastAsia="Times New Roman" w:cs="Times New Roman"/>
          <w:sz w:val="22"/>
          <w:szCs w:val="22"/>
          <w:lang w:val="ru-RU" w:eastAsia="ru-RU"/>
        </w:rPr>
        <w:t>нормативными актами Российской Федерации можно по</w:t>
      </w:r>
      <w:r w:rsidRPr="005A18A8">
        <w:rPr>
          <w:rFonts w:eastAsia="Times New Roman" w:cs="Times New Roman"/>
          <w:sz w:val="22"/>
          <w:szCs w:val="22"/>
          <w:lang w:eastAsia="ru-RU"/>
        </w:rPr>
        <w:t> </w:t>
      </w:r>
      <w:r w:rsidRPr="005A18A8">
        <w:rPr>
          <w:rFonts w:eastAsia="Times New Roman" w:cs="Times New Roman"/>
          <w:sz w:val="22"/>
          <w:szCs w:val="22"/>
          <w:lang w:val="ru-RU" w:eastAsia="ru-RU"/>
        </w:rPr>
        <w:t>адресу: 119021, г. Москва, бульвар Зубовский, д. 11, А, этаж 10, помещение I, комната 1, телефон:</w:t>
      </w:r>
      <w:r w:rsidRPr="005A18A8">
        <w:rPr>
          <w:rFonts w:eastAsia="Times New Roman" w:cs="Times New Roman"/>
          <w:sz w:val="22"/>
          <w:szCs w:val="22"/>
          <w:lang w:eastAsia="ru-RU"/>
        </w:rPr>
        <w:t> </w:t>
      </w:r>
      <w:r w:rsidRPr="005A18A8">
        <w:rPr>
          <w:rFonts w:eastAsia="Times New Roman" w:cs="Times New Roman"/>
          <w:sz w:val="22"/>
          <w:szCs w:val="22"/>
          <w:lang w:val="ru-RU" w:eastAsia="ru-RU"/>
        </w:rPr>
        <w:t>+7 (495) 777-29-64.</w:t>
      </w:r>
      <w:r w:rsidRPr="005A18A8">
        <w:rPr>
          <w:rFonts w:eastAsia="Times New Roman" w:cs="Times New Roman"/>
          <w:sz w:val="22"/>
          <w:szCs w:val="22"/>
          <w:lang w:val="ru-RU" w:eastAsia="ru-RU"/>
        </w:rPr>
        <w:br/>
        <w:t>Адрес сайта в</w:t>
      </w:r>
      <w:r w:rsidRPr="005A18A8">
        <w:rPr>
          <w:rFonts w:eastAsia="Times New Roman" w:cs="Times New Roman"/>
          <w:sz w:val="22"/>
          <w:szCs w:val="22"/>
          <w:lang w:eastAsia="ru-RU"/>
        </w:rPr>
        <w:t> </w:t>
      </w:r>
      <w:r w:rsidRPr="005A18A8">
        <w:rPr>
          <w:rFonts w:eastAsia="Times New Roman" w:cs="Times New Roman"/>
          <w:sz w:val="22"/>
          <w:szCs w:val="22"/>
          <w:lang w:val="ru-RU" w:eastAsia="ru-RU"/>
        </w:rPr>
        <w:t>сети Интернет:</w:t>
      </w:r>
      <w:r w:rsidRPr="005A18A8">
        <w:rPr>
          <w:rFonts w:eastAsia="Times New Roman" w:cs="Times New Roman"/>
          <w:sz w:val="22"/>
          <w:szCs w:val="22"/>
          <w:lang w:eastAsia="ru-RU"/>
        </w:rPr>
        <w:t> </w:t>
      </w:r>
      <w:hyperlink r:id="rId8" w:history="1">
        <w:r w:rsidR="005F6D40" w:rsidRPr="006E1EBC">
          <w:rPr>
            <w:rStyle w:val="af"/>
            <w:rFonts w:cs="Times New Roman"/>
            <w:kern w:val="0"/>
            <w:sz w:val="22"/>
            <w:szCs w:val="22"/>
            <w:lang w:val="en-US" w:eastAsia="en-US" w:bidi="ar-SA"/>
          </w:rPr>
          <w:t>www</w:t>
        </w:r>
        <w:r w:rsidR="005F6D40" w:rsidRPr="00276F35">
          <w:rPr>
            <w:rStyle w:val="af"/>
            <w:rFonts w:cs="Times New Roman"/>
            <w:kern w:val="0"/>
            <w:sz w:val="22"/>
            <w:szCs w:val="22"/>
            <w:lang w:val="ru-RU" w:eastAsia="en-US" w:bidi="ar-SA"/>
          </w:rPr>
          <w:t>.</w:t>
        </w:r>
        <w:r w:rsidR="005F6D40" w:rsidRPr="006E1EBC">
          <w:rPr>
            <w:rStyle w:val="af"/>
            <w:rFonts w:cs="Times New Roman"/>
            <w:kern w:val="0"/>
            <w:sz w:val="22"/>
            <w:szCs w:val="22"/>
            <w:lang w:val="ru-RU" w:eastAsia="en-US" w:bidi="ar-SA"/>
          </w:rPr>
          <w:t>region-am.ru</w:t>
        </w:r>
      </w:hyperlink>
      <w:r w:rsidRPr="005A18A8">
        <w:rPr>
          <w:rFonts w:eastAsia="Times New Roman" w:cs="Times New Roman"/>
          <w:sz w:val="22"/>
          <w:szCs w:val="22"/>
          <w:lang w:val="ru-RU" w:eastAsia="ru-RU"/>
        </w:rPr>
        <w:t>. Информация, подлежащая в</w:t>
      </w:r>
      <w:r w:rsidRPr="005A18A8">
        <w:rPr>
          <w:rFonts w:eastAsia="Times New Roman" w:cs="Times New Roman"/>
          <w:sz w:val="22"/>
          <w:szCs w:val="22"/>
          <w:lang w:eastAsia="ru-RU"/>
        </w:rPr>
        <w:t> </w:t>
      </w:r>
      <w:r w:rsidRPr="005A18A8">
        <w:rPr>
          <w:rFonts w:eastAsia="Times New Roman" w:cs="Times New Roman"/>
          <w:sz w:val="22"/>
          <w:szCs w:val="22"/>
          <w:lang w:val="ru-RU" w:eastAsia="ru-RU"/>
        </w:rPr>
        <w:t>соответствии с</w:t>
      </w:r>
      <w:r w:rsidRPr="005A18A8">
        <w:rPr>
          <w:rFonts w:eastAsia="Times New Roman" w:cs="Times New Roman"/>
          <w:sz w:val="22"/>
          <w:szCs w:val="22"/>
          <w:lang w:eastAsia="ru-RU"/>
        </w:rPr>
        <w:t> </w:t>
      </w:r>
      <w:r w:rsidRPr="005A18A8">
        <w:rPr>
          <w:rFonts w:eastAsia="Times New Roman" w:cs="Times New Roman"/>
          <w:sz w:val="22"/>
          <w:szCs w:val="22"/>
          <w:lang w:val="ru-RU" w:eastAsia="ru-RU"/>
        </w:rPr>
        <w:t xml:space="preserve">Правилами доверительного управления </w:t>
      </w:r>
      <w:r>
        <w:rPr>
          <w:rFonts w:eastAsia="Times New Roman" w:cs="Times New Roman"/>
          <w:sz w:val="22"/>
          <w:szCs w:val="22"/>
          <w:lang w:val="ru-RU" w:eastAsia="ru-RU"/>
        </w:rPr>
        <w:t>Фондом</w:t>
      </w:r>
      <w:r w:rsidRPr="005A18A8">
        <w:rPr>
          <w:rFonts w:eastAsia="Times New Roman" w:cs="Times New Roman"/>
          <w:sz w:val="22"/>
          <w:szCs w:val="22"/>
          <w:lang w:val="ru-RU" w:eastAsia="ru-RU"/>
        </w:rPr>
        <w:t xml:space="preserve"> опубликованию в</w:t>
      </w:r>
      <w:r w:rsidRPr="005A18A8">
        <w:rPr>
          <w:rFonts w:eastAsia="Times New Roman" w:cs="Times New Roman"/>
          <w:sz w:val="22"/>
          <w:szCs w:val="22"/>
          <w:lang w:eastAsia="ru-RU"/>
        </w:rPr>
        <w:t> </w:t>
      </w:r>
      <w:r w:rsidRPr="005A18A8">
        <w:rPr>
          <w:rFonts w:eastAsia="Times New Roman" w:cs="Times New Roman"/>
          <w:sz w:val="22"/>
          <w:szCs w:val="22"/>
          <w:lang w:val="ru-RU" w:eastAsia="ru-RU"/>
        </w:rPr>
        <w:t>печатном издании, публикуется в</w:t>
      </w:r>
      <w:r w:rsidRPr="005A18A8">
        <w:rPr>
          <w:rFonts w:eastAsia="Times New Roman" w:cs="Times New Roman"/>
          <w:sz w:val="22"/>
          <w:szCs w:val="22"/>
          <w:lang w:eastAsia="ru-RU"/>
        </w:rPr>
        <w:t> </w:t>
      </w:r>
      <w:r w:rsidRPr="005A18A8">
        <w:rPr>
          <w:rFonts w:eastAsia="Times New Roman" w:cs="Times New Roman"/>
          <w:sz w:val="22"/>
          <w:szCs w:val="22"/>
          <w:lang w:val="ru-RU" w:eastAsia="ru-RU"/>
        </w:rPr>
        <w:t>«Приложении к</w:t>
      </w:r>
      <w:r w:rsidRPr="005A18A8">
        <w:rPr>
          <w:rFonts w:eastAsia="Times New Roman" w:cs="Times New Roman"/>
          <w:sz w:val="22"/>
          <w:szCs w:val="22"/>
          <w:lang w:eastAsia="ru-RU"/>
        </w:rPr>
        <w:t> </w:t>
      </w:r>
      <w:r w:rsidRPr="005A18A8">
        <w:rPr>
          <w:rFonts w:eastAsia="Times New Roman" w:cs="Times New Roman"/>
          <w:sz w:val="22"/>
          <w:szCs w:val="22"/>
          <w:lang w:val="ru-RU" w:eastAsia="ru-RU"/>
        </w:rPr>
        <w:t>Вестнику Федеральной службы по</w:t>
      </w:r>
      <w:r w:rsidRPr="005A18A8">
        <w:rPr>
          <w:rFonts w:eastAsia="Times New Roman" w:cs="Times New Roman"/>
          <w:sz w:val="22"/>
          <w:szCs w:val="22"/>
          <w:lang w:eastAsia="ru-RU"/>
        </w:rPr>
        <w:t> </w:t>
      </w:r>
      <w:r w:rsidRPr="005A18A8">
        <w:rPr>
          <w:rFonts w:eastAsia="Times New Roman" w:cs="Times New Roman"/>
          <w:sz w:val="22"/>
          <w:szCs w:val="22"/>
          <w:lang w:val="ru-RU" w:eastAsia="ru-RU"/>
        </w:rPr>
        <w:t xml:space="preserve">финансовым рынкам». </w:t>
      </w:r>
    </w:p>
    <w:p w14:paraId="53CC8A99" w14:textId="77777777" w:rsidR="004C0164" w:rsidRPr="005A18A8" w:rsidRDefault="004C0164" w:rsidP="004C0164">
      <w:pPr>
        <w:jc w:val="both"/>
        <w:rPr>
          <w:rFonts w:eastAsia="Times New Roman" w:cs="Times New Roman"/>
          <w:sz w:val="22"/>
          <w:szCs w:val="22"/>
          <w:lang w:val="ru-RU" w:eastAsia="ru-RU"/>
        </w:rPr>
      </w:pPr>
    </w:p>
    <w:p w14:paraId="68EDF688" w14:textId="77777777" w:rsidR="004C0164" w:rsidRPr="007D6664" w:rsidRDefault="004C0164" w:rsidP="004C0164">
      <w:pPr>
        <w:jc w:val="both"/>
        <w:rPr>
          <w:rFonts w:eastAsia="Times New Roman" w:cs="Times New Roman"/>
          <w:b/>
          <w:sz w:val="30"/>
          <w:szCs w:val="30"/>
          <w:lang w:val="ru-RU" w:eastAsia="ru-RU"/>
        </w:rPr>
      </w:pPr>
      <w:r w:rsidRPr="007D6664">
        <w:rPr>
          <w:rFonts w:eastAsia="Times New Roman" w:cs="Times New Roman"/>
          <w:b/>
          <w:sz w:val="30"/>
          <w:szCs w:val="30"/>
          <w:lang w:val="ru-RU" w:eastAsia="ru-RU"/>
        </w:rPr>
        <w:t>Стоимость инвестиционных паев может увеличиваться и</w:t>
      </w:r>
      <w:r w:rsidRPr="007D6664">
        <w:rPr>
          <w:rFonts w:eastAsia="Times New Roman" w:cs="Times New Roman"/>
          <w:b/>
          <w:sz w:val="30"/>
          <w:szCs w:val="30"/>
          <w:lang w:eastAsia="ru-RU"/>
        </w:rPr>
        <w:t> </w:t>
      </w:r>
      <w:r w:rsidRPr="007D6664">
        <w:rPr>
          <w:rFonts w:eastAsia="Times New Roman" w:cs="Times New Roman"/>
          <w:b/>
          <w:sz w:val="30"/>
          <w:szCs w:val="30"/>
          <w:lang w:val="ru-RU" w:eastAsia="ru-RU"/>
        </w:rPr>
        <w:t>уменьшаться. Результаты инвестирования в</w:t>
      </w:r>
      <w:r w:rsidRPr="007D6664">
        <w:rPr>
          <w:rFonts w:eastAsia="Times New Roman" w:cs="Times New Roman"/>
          <w:b/>
          <w:sz w:val="30"/>
          <w:szCs w:val="30"/>
          <w:lang w:eastAsia="ru-RU"/>
        </w:rPr>
        <w:t> </w:t>
      </w:r>
      <w:r w:rsidRPr="007D6664">
        <w:rPr>
          <w:rFonts w:eastAsia="Times New Roman" w:cs="Times New Roman"/>
          <w:b/>
          <w:sz w:val="30"/>
          <w:szCs w:val="30"/>
          <w:lang w:val="ru-RU" w:eastAsia="ru-RU"/>
        </w:rPr>
        <w:t>прошлом не</w:t>
      </w:r>
      <w:r w:rsidRPr="007D6664">
        <w:rPr>
          <w:rFonts w:eastAsia="Times New Roman" w:cs="Times New Roman"/>
          <w:b/>
          <w:sz w:val="30"/>
          <w:szCs w:val="30"/>
          <w:lang w:eastAsia="ru-RU"/>
        </w:rPr>
        <w:t> </w:t>
      </w:r>
      <w:r w:rsidRPr="007D6664">
        <w:rPr>
          <w:rFonts w:eastAsia="Times New Roman" w:cs="Times New Roman"/>
          <w:b/>
          <w:sz w:val="30"/>
          <w:szCs w:val="30"/>
          <w:lang w:val="ru-RU" w:eastAsia="ru-RU"/>
        </w:rPr>
        <w:t>определяют доходы в</w:t>
      </w:r>
      <w:r w:rsidRPr="007D6664">
        <w:rPr>
          <w:rFonts w:eastAsia="Times New Roman" w:cs="Times New Roman"/>
          <w:b/>
          <w:sz w:val="30"/>
          <w:szCs w:val="30"/>
          <w:lang w:eastAsia="ru-RU"/>
        </w:rPr>
        <w:t> </w:t>
      </w:r>
      <w:r w:rsidRPr="007D6664">
        <w:rPr>
          <w:rFonts w:eastAsia="Times New Roman" w:cs="Times New Roman"/>
          <w:b/>
          <w:sz w:val="30"/>
          <w:szCs w:val="30"/>
          <w:lang w:val="ru-RU" w:eastAsia="ru-RU"/>
        </w:rPr>
        <w:t>будущем. Государство не</w:t>
      </w:r>
      <w:r w:rsidRPr="007D6664">
        <w:rPr>
          <w:rFonts w:eastAsia="Times New Roman" w:cs="Times New Roman"/>
          <w:b/>
          <w:sz w:val="30"/>
          <w:szCs w:val="30"/>
          <w:lang w:eastAsia="ru-RU"/>
        </w:rPr>
        <w:t> </w:t>
      </w:r>
      <w:r w:rsidRPr="007D6664">
        <w:rPr>
          <w:rFonts w:eastAsia="Times New Roman" w:cs="Times New Roman"/>
          <w:b/>
          <w:sz w:val="30"/>
          <w:szCs w:val="30"/>
          <w:lang w:val="ru-RU" w:eastAsia="ru-RU"/>
        </w:rPr>
        <w:t>гарантирует доходность инвестиций, в</w:t>
      </w:r>
      <w:r w:rsidRPr="007D6664">
        <w:rPr>
          <w:rFonts w:eastAsia="Times New Roman" w:cs="Times New Roman"/>
          <w:b/>
          <w:sz w:val="30"/>
          <w:szCs w:val="30"/>
          <w:lang w:eastAsia="ru-RU"/>
        </w:rPr>
        <w:t> </w:t>
      </w:r>
      <w:r w:rsidRPr="007D6664">
        <w:rPr>
          <w:rFonts w:eastAsia="Times New Roman" w:cs="Times New Roman"/>
          <w:b/>
          <w:sz w:val="30"/>
          <w:szCs w:val="30"/>
          <w:lang w:val="ru-RU" w:eastAsia="ru-RU"/>
        </w:rPr>
        <w:t>том числе в</w:t>
      </w:r>
      <w:r w:rsidRPr="007D6664">
        <w:rPr>
          <w:rFonts w:eastAsia="Times New Roman" w:cs="Times New Roman"/>
          <w:b/>
          <w:sz w:val="30"/>
          <w:szCs w:val="30"/>
          <w:lang w:eastAsia="ru-RU"/>
        </w:rPr>
        <w:t> </w:t>
      </w:r>
      <w:r w:rsidRPr="007D6664">
        <w:rPr>
          <w:rFonts w:eastAsia="Times New Roman" w:cs="Times New Roman"/>
          <w:b/>
          <w:sz w:val="30"/>
          <w:szCs w:val="30"/>
          <w:lang w:val="ru-RU" w:eastAsia="ru-RU"/>
        </w:rPr>
        <w:t>паевой инвестиционный фонд. Прежде чем приобрести инвестиционный пай, следует внимательно ознакомиться с</w:t>
      </w:r>
      <w:r w:rsidRPr="007D6664">
        <w:rPr>
          <w:rFonts w:eastAsia="Times New Roman" w:cs="Times New Roman"/>
          <w:b/>
          <w:sz w:val="30"/>
          <w:szCs w:val="30"/>
          <w:lang w:eastAsia="ru-RU"/>
        </w:rPr>
        <w:t> </w:t>
      </w:r>
      <w:r w:rsidRPr="007D6664">
        <w:rPr>
          <w:rFonts w:eastAsia="Times New Roman" w:cs="Times New Roman"/>
          <w:b/>
          <w:sz w:val="30"/>
          <w:szCs w:val="30"/>
          <w:lang w:val="ru-RU" w:eastAsia="ru-RU"/>
        </w:rPr>
        <w:t>правилами доверительного управления паевым инвестиционным фондом.</w:t>
      </w:r>
    </w:p>
    <w:p w14:paraId="0C17AF47" w14:textId="77777777" w:rsidR="0023537F" w:rsidRDefault="0023537F" w:rsidP="00F2539D">
      <w:pPr>
        <w:jc w:val="both"/>
        <w:rPr>
          <w:sz w:val="22"/>
          <w:szCs w:val="22"/>
          <w:lang w:val="ru-RU"/>
        </w:rPr>
      </w:pPr>
    </w:p>
    <w:p w14:paraId="03ABF18A" w14:textId="77777777" w:rsidR="00D22B65" w:rsidRPr="009B795C" w:rsidRDefault="00D22B65" w:rsidP="00F2539D">
      <w:pPr>
        <w:jc w:val="both"/>
        <w:rPr>
          <w:b/>
          <w:sz w:val="22"/>
          <w:szCs w:val="22"/>
          <w:lang w:val="ru-RU"/>
        </w:rPr>
      </w:pPr>
      <w:r w:rsidRPr="009B795C">
        <w:rPr>
          <w:b/>
          <w:sz w:val="22"/>
          <w:szCs w:val="22"/>
          <w:lang w:val="ru-RU"/>
        </w:rPr>
        <w:t>Раздел 1. Общие сведения</w:t>
      </w:r>
    </w:p>
    <w:p w14:paraId="765DFE31" w14:textId="3C5F243E" w:rsidR="00D22B65" w:rsidRPr="00C333C6" w:rsidRDefault="00D22B65" w:rsidP="00F2539D">
      <w:pPr>
        <w:jc w:val="both"/>
        <w:rPr>
          <w:sz w:val="22"/>
          <w:szCs w:val="22"/>
          <w:lang w:val="ru-RU"/>
        </w:rPr>
      </w:pPr>
      <w:r w:rsidRPr="00C333C6">
        <w:rPr>
          <w:sz w:val="22"/>
          <w:szCs w:val="22"/>
          <w:lang w:val="ru-RU"/>
        </w:rPr>
        <w:t xml:space="preserve">Ключевой информационный документ по состоянию на </w:t>
      </w:r>
      <w:r w:rsidR="000B0953">
        <w:rPr>
          <w:sz w:val="22"/>
          <w:szCs w:val="22"/>
          <w:lang w:val="ru-RU"/>
        </w:rPr>
        <w:t>29</w:t>
      </w:r>
      <w:r w:rsidR="009B795C" w:rsidRPr="009B795C">
        <w:rPr>
          <w:sz w:val="22"/>
          <w:szCs w:val="22"/>
          <w:lang w:val="ru-RU"/>
        </w:rPr>
        <w:t>.</w:t>
      </w:r>
      <w:r w:rsidR="000B0953">
        <w:rPr>
          <w:sz w:val="22"/>
          <w:szCs w:val="22"/>
          <w:lang w:val="ru-RU"/>
        </w:rPr>
        <w:t>10</w:t>
      </w:r>
      <w:r w:rsidR="009B795C" w:rsidRPr="009B795C">
        <w:rPr>
          <w:sz w:val="22"/>
          <w:szCs w:val="22"/>
          <w:lang w:val="ru-RU"/>
        </w:rPr>
        <w:t>.2021</w:t>
      </w:r>
      <w:r w:rsidRPr="00C333C6">
        <w:rPr>
          <w:sz w:val="22"/>
          <w:szCs w:val="22"/>
          <w:lang w:val="ru-RU"/>
        </w:rPr>
        <w:t xml:space="preserve"> года. </w:t>
      </w:r>
    </w:p>
    <w:p w14:paraId="0EED8D73" w14:textId="77777777" w:rsidR="007D0CF9" w:rsidRPr="00C333C6" w:rsidRDefault="00D22B65" w:rsidP="00F2539D">
      <w:pPr>
        <w:jc w:val="both"/>
        <w:rPr>
          <w:sz w:val="22"/>
          <w:szCs w:val="22"/>
          <w:lang w:val="ru-RU"/>
        </w:rPr>
      </w:pPr>
      <w:r w:rsidRPr="00C333C6">
        <w:rPr>
          <w:sz w:val="22"/>
          <w:szCs w:val="22"/>
          <w:lang w:val="ru-RU"/>
        </w:rPr>
        <w:t>Информация в виде настоящего документа предоставляется в соответствии с требованиями законодательства.</w:t>
      </w:r>
    </w:p>
    <w:p w14:paraId="4A581AC4" w14:textId="77777777" w:rsidR="00D22B65" w:rsidRPr="00C333C6" w:rsidRDefault="00D22B65" w:rsidP="00F2539D">
      <w:pPr>
        <w:jc w:val="both"/>
        <w:rPr>
          <w:sz w:val="22"/>
          <w:szCs w:val="22"/>
          <w:lang w:val="ru-RU"/>
        </w:rPr>
      </w:pPr>
      <w:r w:rsidRPr="00C333C6">
        <w:rPr>
          <w:sz w:val="22"/>
          <w:szCs w:val="22"/>
          <w:lang w:val="ru-RU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14:paraId="3107AE91" w14:textId="77777777" w:rsidR="00D22B65" w:rsidRPr="00C333C6" w:rsidRDefault="00A60087" w:rsidP="00F2539D">
      <w:pPr>
        <w:jc w:val="both"/>
        <w:rPr>
          <w:sz w:val="22"/>
          <w:szCs w:val="22"/>
          <w:lang w:val="ru-RU"/>
        </w:rPr>
      </w:pPr>
      <w:r w:rsidRPr="00C333C6">
        <w:rPr>
          <w:sz w:val="22"/>
          <w:szCs w:val="22"/>
          <w:lang w:val="ru-RU"/>
        </w:rPr>
        <w:t>Наименование паевого инвестиционного фонда:</w:t>
      </w:r>
      <w:r w:rsidR="00AD5049">
        <w:rPr>
          <w:sz w:val="22"/>
          <w:szCs w:val="22"/>
          <w:lang w:val="ru-RU"/>
        </w:rPr>
        <w:t xml:space="preserve"> </w:t>
      </w:r>
      <w:r w:rsidR="003E15D3" w:rsidRPr="003E15D3">
        <w:rPr>
          <w:sz w:val="22"/>
          <w:szCs w:val="22"/>
          <w:lang w:val="ru-RU"/>
        </w:rPr>
        <w:t>Открытый паевой инвестиционный фонд рыночных финансовых инструментов «РЕГИОН Доходные облигации»</w:t>
      </w:r>
      <w:r w:rsidR="00103DBB" w:rsidRPr="00C333C6">
        <w:rPr>
          <w:sz w:val="22"/>
          <w:szCs w:val="22"/>
          <w:lang w:val="ru-RU"/>
        </w:rPr>
        <w:t xml:space="preserve"> (далее </w:t>
      </w:r>
      <w:r w:rsidR="00AD5049">
        <w:rPr>
          <w:sz w:val="22"/>
          <w:szCs w:val="22"/>
          <w:lang w:val="ru-RU"/>
        </w:rPr>
        <w:t>–</w:t>
      </w:r>
      <w:r w:rsidR="00103DBB" w:rsidRPr="00C333C6">
        <w:rPr>
          <w:sz w:val="22"/>
          <w:szCs w:val="22"/>
          <w:lang w:val="ru-RU"/>
        </w:rPr>
        <w:t xml:space="preserve"> Фонд).</w:t>
      </w:r>
    </w:p>
    <w:p w14:paraId="0EC0B098" w14:textId="77777777" w:rsidR="00D22B65" w:rsidRPr="00C333C6" w:rsidRDefault="00A60087" w:rsidP="00F2539D">
      <w:pPr>
        <w:jc w:val="both"/>
        <w:rPr>
          <w:sz w:val="22"/>
          <w:szCs w:val="22"/>
          <w:lang w:val="ru-RU"/>
        </w:rPr>
      </w:pPr>
      <w:r w:rsidRPr="00C333C6">
        <w:rPr>
          <w:sz w:val="22"/>
          <w:szCs w:val="22"/>
          <w:lang w:val="ru-RU"/>
        </w:rPr>
        <w:t xml:space="preserve">Наименование управляющей компании: </w:t>
      </w:r>
      <w:r w:rsidRPr="009B795C">
        <w:rPr>
          <w:sz w:val="22"/>
          <w:szCs w:val="22"/>
          <w:lang w:val="ru-RU"/>
        </w:rPr>
        <w:t>Акционерное общество</w:t>
      </w:r>
      <w:r w:rsidR="007D0CF9" w:rsidRPr="009B795C">
        <w:rPr>
          <w:sz w:val="22"/>
          <w:szCs w:val="22"/>
          <w:lang w:val="ru-RU"/>
        </w:rPr>
        <w:t xml:space="preserve"> «РЕГИОН Эс</w:t>
      </w:r>
      <w:r w:rsidRPr="009B795C">
        <w:rPr>
          <w:sz w:val="22"/>
          <w:szCs w:val="22"/>
          <w:lang w:val="ru-RU"/>
        </w:rPr>
        <w:t xml:space="preserve">сет </w:t>
      </w:r>
      <w:r w:rsidR="007D0CF9" w:rsidRPr="009B795C">
        <w:rPr>
          <w:sz w:val="22"/>
          <w:szCs w:val="22"/>
          <w:lang w:val="ru-RU"/>
        </w:rPr>
        <w:t>М</w:t>
      </w:r>
      <w:r w:rsidRPr="009B795C">
        <w:rPr>
          <w:sz w:val="22"/>
          <w:szCs w:val="22"/>
          <w:lang w:val="ru-RU"/>
        </w:rPr>
        <w:t>енеджмент</w:t>
      </w:r>
      <w:r w:rsidR="007D0CF9" w:rsidRPr="009B795C">
        <w:rPr>
          <w:sz w:val="22"/>
          <w:szCs w:val="22"/>
          <w:lang w:val="ru-RU"/>
        </w:rPr>
        <w:t>»</w:t>
      </w:r>
      <w:r w:rsidR="0009473C" w:rsidRPr="009B795C">
        <w:rPr>
          <w:sz w:val="22"/>
          <w:szCs w:val="22"/>
          <w:lang w:val="ru-RU"/>
        </w:rPr>
        <w:t>.</w:t>
      </w:r>
    </w:p>
    <w:p w14:paraId="11436860" w14:textId="77777777" w:rsidR="00D22B65" w:rsidRPr="00C333C6" w:rsidRDefault="00D22B65" w:rsidP="007176D8">
      <w:pPr>
        <w:jc w:val="both"/>
        <w:rPr>
          <w:i/>
          <w:sz w:val="22"/>
          <w:szCs w:val="22"/>
          <w:lang w:val="ru-RU"/>
        </w:rPr>
      </w:pPr>
    </w:p>
    <w:p w14:paraId="6207E458" w14:textId="77777777" w:rsidR="00D22B65" w:rsidRPr="009B795C" w:rsidRDefault="00D22B65" w:rsidP="007176D8">
      <w:pPr>
        <w:jc w:val="both"/>
        <w:rPr>
          <w:b/>
          <w:sz w:val="22"/>
          <w:szCs w:val="22"/>
          <w:lang w:val="ru-RU"/>
        </w:rPr>
      </w:pPr>
      <w:r w:rsidRPr="009B795C">
        <w:rPr>
          <w:b/>
          <w:sz w:val="22"/>
          <w:szCs w:val="22"/>
          <w:lang w:val="ru-RU"/>
        </w:rPr>
        <w:t>Раздел 2. Внимание</w:t>
      </w:r>
    </w:p>
    <w:p w14:paraId="63CFEA05" w14:textId="77777777" w:rsidR="00D22B65" w:rsidRPr="00C333C6" w:rsidRDefault="00D22B65" w:rsidP="00AD5049">
      <w:pPr>
        <w:pStyle w:val="ae"/>
        <w:widowControl/>
        <w:numPr>
          <w:ilvl w:val="0"/>
          <w:numId w:val="1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C333C6">
        <w:rPr>
          <w:rFonts w:cs="Times New Roman"/>
          <w:kern w:val="0"/>
          <w:sz w:val="22"/>
          <w:szCs w:val="22"/>
          <w:lang w:val="ru-RU" w:eastAsia="en-US" w:bidi="ar-SA"/>
        </w:rPr>
        <w:t xml:space="preserve">Возврат и доходность инвестиций в паевой инвестиционный фонд не гарантированы государством или иными лицами. </w:t>
      </w:r>
    </w:p>
    <w:p w14:paraId="3A51AACB" w14:textId="77777777" w:rsidR="00D22B65" w:rsidRPr="009B795C" w:rsidRDefault="00D22B65" w:rsidP="00AD5049">
      <w:pPr>
        <w:pStyle w:val="ae"/>
        <w:widowControl/>
        <w:numPr>
          <w:ilvl w:val="0"/>
          <w:numId w:val="1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C333C6">
        <w:rPr>
          <w:rFonts w:cs="Times New Roman"/>
          <w:kern w:val="0"/>
          <w:sz w:val="22"/>
          <w:szCs w:val="22"/>
          <w:lang w:val="ru-RU" w:eastAsia="en-US" w:bidi="ar-SA"/>
        </w:rPr>
        <w:t>Результаты инвестирования в прошлом не определяют доходы в будущем. Стоимость инвестиционных паев может увеличиваться и уменьшаться.</w:t>
      </w:r>
    </w:p>
    <w:p w14:paraId="6A11F394" w14:textId="77777777" w:rsidR="00D01A0B" w:rsidRPr="00570DF6" w:rsidRDefault="009B795C" w:rsidP="00AD5049">
      <w:pPr>
        <w:pStyle w:val="ae"/>
        <w:widowControl/>
        <w:numPr>
          <w:ilvl w:val="0"/>
          <w:numId w:val="1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9B795C">
        <w:rPr>
          <w:rFonts w:cs="Times New Roman"/>
          <w:kern w:val="0"/>
          <w:sz w:val="22"/>
          <w:szCs w:val="22"/>
          <w:lang w:val="ru-RU" w:eastAsia="en-US" w:bidi="ar-SA"/>
        </w:rPr>
        <w:t xml:space="preserve">Вы </w:t>
      </w:r>
      <w:r w:rsidRPr="00570DF6">
        <w:rPr>
          <w:rFonts w:cs="Times New Roman"/>
          <w:kern w:val="0"/>
          <w:sz w:val="22"/>
          <w:szCs w:val="22"/>
          <w:lang w:val="ru-RU" w:eastAsia="en-US" w:bidi="ar-SA"/>
        </w:rPr>
        <w:t>можете погасить инвестиционные паи открытого паевого инвестиционного фонда в любой рабочий день.</w:t>
      </w:r>
    </w:p>
    <w:p w14:paraId="010FCED8" w14:textId="59E87B96" w:rsidR="00D22B65" w:rsidRPr="00927EDD" w:rsidRDefault="00927EDD" w:rsidP="007D6664">
      <w:pPr>
        <w:pStyle w:val="ae"/>
        <w:widowControl/>
        <w:numPr>
          <w:ilvl w:val="0"/>
          <w:numId w:val="1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927EDD">
        <w:rPr>
          <w:rFonts w:cs="Times New Roman"/>
          <w:kern w:val="0"/>
          <w:sz w:val="22"/>
          <w:szCs w:val="22"/>
          <w:lang w:val="ru-RU" w:eastAsia="en-US" w:bidi="ar-SA"/>
        </w:rPr>
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</w:r>
      <w:r>
        <w:rPr>
          <w:rStyle w:val="af"/>
          <w:sz w:val="22"/>
          <w:szCs w:val="22"/>
          <w:lang w:val="ru-RU"/>
        </w:rPr>
        <w:t xml:space="preserve"> </w:t>
      </w:r>
      <w:r w:rsidRPr="00927EDD">
        <w:rPr>
          <w:rStyle w:val="af"/>
          <w:sz w:val="22"/>
          <w:szCs w:val="22"/>
          <w:lang w:val="ru-RU"/>
        </w:rPr>
        <w:t>www.region-am.ru/disclosure/paevye-investitsionnye-fondy/opif-region-dokhodnye-obligatsii/</w:t>
      </w:r>
    </w:p>
    <w:p w14:paraId="567EEB64" w14:textId="77777777" w:rsidR="00D22B65" w:rsidRPr="00AD5049" w:rsidRDefault="00D22B65" w:rsidP="00163C0B">
      <w:pPr>
        <w:tabs>
          <w:tab w:val="left" w:pos="284"/>
        </w:tabs>
        <w:jc w:val="both"/>
        <w:rPr>
          <w:b/>
          <w:sz w:val="22"/>
          <w:szCs w:val="22"/>
          <w:lang w:val="ru-RU"/>
        </w:rPr>
      </w:pPr>
      <w:r w:rsidRPr="009B795C">
        <w:rPr>
          <w:b/>
          <w:sz w:val="22"/>
          <w:szCs w:val="22"/>
          <w:lang w:val="ru-RU"/>
        </w:rPr>
        <w:t xml:space="preserve">Раздел 3. </w:t>
      </w:r>
      <w:r w:rsidRPr="00AD5049">
        <w:rPr>
          <w:b/>
          <w:sz w:val="22"/>
          <w:szCs w:val="22"/>
          <w:lang w:val="ru-RU"/>
        </w:rPr>
        <w:t>Инвестиционная стратегия</w:t>
      </w:r>
    </w:p>
    <w:p w14:paraId="5E193AA3" w14:textId="77777777" w:rsidR="003E15D3" w:rsidRPr="003E15D3" w:rsidRDefault="00570DF6" w:rsidP="003E15D3">
      <w:pPr>
        <w:pStyle w:val="ae"/>
        <w:widowControl/>
        <w:numPr>
          <w:ilvl w:val="0"/>
          <w:numId w:val="2"/>
        </w:numPr>
        <w:tabs>
          <w:tab w:val="left" w:pos="284"/>
          <w:tab w:val="left" w:pos="567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iCs/>
          <w:kern w:val="0"/>
          <w:sz w:val="22"/>
          <w:szCs w:val="22"/>
          <w:lang w:val="ru-RU" w:eastAsia="en-US" w:bidi="ar-SA"/>
        </w:rPr>
      </w:pPr>
      <w:r w:rsidRPr="00AD5049">
        <w:rPr>
          <w:rFonts w:cs="Times New Roman"/>
          <w:iCs/>
          <w:kern w:val="0"/>
          <w:sz w:val="22"/>
          <w:szCs w:val="22"/>
          <w:lang w:val="ru-RU" w:eastAsia="en-US" w:bidi="ar-SA"/>
        </w:rPr>
        <w:t xml:space="preserve">Фонд нацелен на </w:t>
      </w:r>
      <w:r w:rsidR="00163C0B" w:rsidRPr="00163C0B">
        <w:rPr>
          <w:rFonts w:cs="Times New Roman"/>
          <w:iCs/>
          <w:kern w:val="0"/>
          <w:sz w:val="22"/>
          <w:szCs w:val="22"/>
          <w:lang w:val="ru-RU" w:eastAsia="en-US" w:bidi="ar-SA"/>
        </w:rPr>
        <w:t>получение дохода при инвестировании имущества в объе</w:t>
      </w:r>
      <w:r w:rsidR="00163C0B">
        <w:rPr>
          <w:rFonts w:cs="Times New Roman"/>
          <w:iCs/>
          <w:kern w:val="0"/>
          <w:sz w:val="22"/>
          <w:szCs w:val="22"/>
          <w:lang w:val="ru-RU" w:eastAsia="en-US" w:bidi="ar-SA"/>
        </w:rPr>
        <w:t>кты, предусмотренные правилами Ф</w:t>
      </w:r>
      <w:r w:rsidR="00163C0B" w:rsidRPr="00163C0B">
        <w:rPr>
          <w:rFonts w:cs="Times New Roman"/>
          <w:iCs/>
          <w:kern w:val="0"/>
          <w:sz w:val="22"/>
          <w:szCs w:val="22"/>
          <w:lang w:val="ru-RU" w:eastAsia="en-US" w:bidi="ar-SA"/>
        </w:rPr>
        <w:t>онда, в соответствии с инвестиционной политикой управляющей компании.</w:t>
      </w:r>
      <w:r w:rsidR="00163C0B">
        <w:rPr>
          <w:rFonts w:cs="Times New Roman"/>
          <w:iCs/>
          <w:kern w:val="0"/>
          <w:sz w:val="22"/>
          <w:szCs w:val="22"/>
          <w:lang w:val="ru-RU" w:eastAsia="en-US" w:bidi="ar-SA"/>
        </w:rPr>
        <w:t xml:space="preserve"> </w:t>
      </w:r>
      <w:r w:rsidR="003E15D3" w:rsidRPr="003E15D3">
        <w:rPr>
          <w:rFonts w:cs="Times New Roman"/>
          <w:iCs/>
          <w:kern w:val="0"/>
          <w:sz w:val="22"/>
          <w:szCs w:val="22"/>
          <w:lang w:val="ru-RU" w:eastAsia="en-US" w:bidi="ar-SA"/>
        </w:rPr>
        <w:lastRenderedPageBreak/>
        <w:t>Инвестиционной политикой управляющей компании является преимущественно долгосрочное вложение средств в ценные бумаги, предусмотренные инвестиционной декларацией.</w:t>
      </w:r>
    </w:p>
    <w:p w14:paraId="08EB6652" w14:textId="77777777" w:rsidR="00570DF6" w:rsidRPr="00AD5049" w:rsidRDefault="00570DF6" w:rsidP="00AD5049">
      <w:pPr>
        <w:pStyle w:val="ae"/>
        <w:widowControl/>
        <w:numPr>
          <w:ilvl w:val="0"/>
          <w:numId w:val="2"/>
        </w:numPr>
        <w:tabs>
          <w:tab w:val="left" w:pos="284"/>
          <w:tab w:val="left" w:pos="567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iCs/>
          <w:kern w:val="0"/>
          <w:sz w:val="22"/>
          <w:szCs w:val="22"/>
          <w:lang w:val="ru-RU" w:eastAsia="en-US" w:bidi="ar-SA"/>
        </w:rPr>
      </w:pPr>
      <w:r w:rsidRPr="00AD5049">
        <w:rPr>
          <w:rFonts w:cs="Times New Roman"/>
          <w:sz w:val="22"/>
          <w:szCs w:val="22"/>
          <w:lang w:val="ru-RU"/>
        </w:rPr>
        <w:t>Реализуется стратегия активного управления – структура инвестиционного портфеля динамически меняется в соответствии с рыночной ситуацией</w:t>
      </w:r>
      <w:r w:rsidRPr="00AD5049">
        <w:rPr>
          <w:rFonts w:cs="Times New Roman"/>
          <w:iCs/>
          <w:kern w:val="0"/>
          <w:sz w:val="22"/>
          <w:szCs w:val="22"/>
          <w:lang w:val="ru-RU" w:eastAsia="en-US" w:bidi="ar-SA"/>
        </w:rPr>
        <w:t>.</w:t>
      </w:r>
    </w:p>
    <w:p w14:paraId="49C108DE" w14:textId="77777777" w:rsidR="00D22B65" w:rsidRPr="00276F35" w:rsidRDefault="00570DF6" w:rsidP="00AD5049">
      <w:pPr>
        <w:pStyle w:val="ae"/>
        <w:widowControl/>
        <w:numPr>
          <w:ilvl w:val="0"/>
          <w:numId w:val="2"/>
        </w:numPr>
        <w:tabs>
          <w:tab w:val="left" w:pos="284"/>
          <w:tab w:val="left" w:pos="567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iCs/>
          <w:kern w:val="0"/>
          <w:sz w:val="22"/>
          <w:szCs w:val="22"/>
          <w:lang w:val="ru-RU" w:eastAsia="en-US" w:bidi="ar-SA"/>
        </w:rPr>
      </w:pPr>
      <w:r w:rsidRPr="00AD5049">
        <w:rPr>
          <w:rFonts w:cs="Times New Roman"/>
          <w:iCs/>
          <w:kern w:val="0"/>
          <w:sz w:val="22"/>
          <w:szCs w:val="22"/>
          <w:lang w:val="ru-RU" w:eastAsia="en-US" w:bidi="ar-SA"/>
        </w:rPr>
        <w:t xml:space="preserve">Средства </w:t>
      </w:r>
      <w:r w:rsidRPr="00276F35">
        <w:rPr>
          <w:rFonts w:cs="Times New Roman"/>
          <w:iCs/>
          <w:kern w:val="0"/>
          <w:sz w:val="22"/>
          <w:szCs w:val="22"/>
          <w:lang w:val="ru-RU" w:eastAsia="en-US" w:bidi="ar-SA"/>
        </w:rPr>
        <w:t xml:space="preserve">инвестируются </w:t>
      </w:r>
      <w:r w:rsidR="00276F35" w:rsidRPr="00276F35">
        <w:rPr>
          <w:rFonts w:cs="Times New Roman"/>
          <w:iCs/>
          <w:kern w:val="0"/>
          <w:sz w:val="22"/>
          <w:szCs w:val="22"/>
          <w:lang w:val="ru-RU" w:eastAsia="en-US" w:bidi="ar-SA"/>
        </w:rPr>
        <w:t>преимущественно в номинированные в рублях облигации российских эмитентов.</w:t>
      </w:r>
    </w:p>
    <w:p w14:paraId="0D7E0584" w14:textId="523EC427" w:rsidR="00D22B65" w:rsidRPr="00AD5049" w:rsidRDefault="00D22B65" w:rsidP="00AD5049">
      <w:pPr>
        <w:pStyle w:val="ae"/>
        <w:widowControl/>
        <w:numPr>
          <w:ilvl w:val="0"/>
          <w:numId w:val="2"/>
        </w:numPr>
        <w:tabs>
          <w:tab w:val="left" w:pos="284"/>
          <w:tab w:val="left" w:pos="567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iCs/>
          <w:kern w:val="0"/>
          <w:sz w:val="22"/>
          <w:szCs w:val="22"/>
          <w:lang w:val="ru-RU" w:eastAsia="en-US" w:bidi="ar-SA"/>
        </w:rPr>
      </w:pPr>
      <w:r w:rsidRPr="00AD5049">
        <w:rPr>
          <w:rFonts w:cs="Times New Roman"/>
          <w:iCs/>
          <w:kern w:val="0"/>
          <w:sz w:val="22"/>
          <w:szCs w:val="22"/>
          <w:lang w:val="ru-RU" w:eastAsia="en-US" w:bidi="ar-SA"/>
        </w:rPr>
        <w:t xml:space="preserve">Активы паевого инвестиционного фонда инвестированы в </w:t>
      </w:r>
      <w:r w:rsidR="00C61BAA" w:rsidRPr="00C61BAA">
        <w:rPr>
          <w:rFonts w:cs="Times New Roman"/>
          <w:iCs/>
          <w:kern w:val="0"/>
          <w:sz w:val="22"/>
          <w:szCs w:val="22"/>
          <w:lang w:val="ru-RU" w:eastAsia="en-US" w:bidi="ar-SA"/>
        </w:rPr>
        <w:t>1</w:t>
      </w:r>
      <w:r w:rsidR="000B0953" w:rsidRPr="000B0953">
        <w:rPr>
          <w:rFonts w:cs="Times New Roman"/>
          <w:iCs/>
          <w:kern w:val="0"/>
          <w:sz w:val="22"/>
          <w:szCs w:val="22"/>
          <w:lang w:val="ru-RU" w:eastAsia="en-US" w:bidi="ar-SA"/>
        </w:rPr>
        <w:t>5</w:t>
      </w:r>
      <w:r w:rsidRPr="00AD5049">
        <w:rPr>
          <w:rFonts w:cs="Times New Roman"/>
          <w:iCs/>
          <w:kern w:val="0"/>
          <w:sz w:val="22"/>
          <w:szCs w:val="22"/>
          <w:lang w:val="ru-RU" w:eastAsia="en-US" w:bidi="ar-SA"/>
        </w:rPr>
        <w:t xml:space="preserve"> объектов.</w:t>
      </w:r>
    </w:p>
    <w:p w14:paraId="36A65CC4" w14:textId="77777777" w:rsidR="00D22B65" w:rsidRPr="00AD5049" w:rsidRDefault="00D22B65" w:rsidP="00AD5049">
      <w:pPr>
        <w:pStyle w:val="ae"/>
        <w:widowControl/>
        <w:numPr>
          <w:ilvl w:val="0"/>
          <w:numId w:val="2"/>
        </w:numPr>
        <w:tabs>
          <w:tab w:val="left" w:pos="284"/>
          <w:tab w:val="left" w:pos="567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AD5049">
        <w:rPr>
          <w:rFonts w:cs="Times New Roman"/>
          <w:iCs/>
          <w:kern w:val="0"/>
          <w:sz w:val="22"/>
          <w:szCs w:val="22"/>
          <w:lang w:val="ru-RU" w:eastAsia="en-US" w:bidi="ar-SA"/>
        </w:rPr>
        <w:t>Крупнейшие</w:t>
      </w:r>
      <w:r w:rsidRPr="00AD5049">
        <w:rPr>
          <w:rFonts w:cs="Times New Roman"/>
          <w:kern w:val="0"/>
          <w:sz w:val="22"/>
          <w:szCs w:val="22"/>
          <w:lang w:val="ru-RU" w:eastAsia="en-US" w:bidi="ar-SA"/>
        </w:rPr>
        <w:t xml:space="preserve"> объекты инвестирования в активах</w:t>
      </w:r>
    </w:p>
    <w:p w14:paraId="27418D71" w14:textId="77777777" w:rsidR="00D22B65" w:rsidRPr="000B0953" w:rsidRDefault="00D22B65" w:rsidP="00F2539D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iCs/>
          <w:kern w:val="0"/>
          <w:sz w:val="22"/>
          <w:szCs w:val="22"/>
          <w:lang w:val="en-US" w:eastAsia="en-US" w:bidi="ar-SA"/>
        </w:rPr>
      </w:pPr>
    </w:p>
    <w:tbl>
      <w:tblPr>
        <w:tblStyle w:val="a3"/>
        <w:tblW w:w="8676" w:type="dxa"/>
        <w:tblInd w:w="108" w:type="dxa"/>
        <w:tblLook w:val="04A0" w:firstRow="1" w:lastRow="0" w:firstColumn="1" w:lastColumn="0" w:noHBand="0" w:noVBand="1"/>
      </w:tblPr>
      <w:tblGrid>
        <w:gridCol w:w="6550"/>
        <w:gridCol w:w="2126"/>
      </w:tblGrid>
      <w:tr w:rsidR="00D22B65" w:rsidRPr="00C61BAA" w14:paraId="60905CF1" w14:textId="77777777" w:rsidTr="007D6664">
        <w:tc>
          <w:tcPr>
            <w:tcW w:w="6550" w:type="dxa"/>
          </w:tcPr>
          <w:p w14:paraId="18DBF169" w14:textId="77777777" w:rsidR="00D22B65" w:rsidRPr="00C61BAA" w:rsidRDefault="00D22B65" w:rsidP="00C61BAA">
            <w:pPr>
              <w:rPr>
                <w:b/>
                <w:sz w:val="20"/>
                <w:szCs w:val="20"/>
              </w:rPr>
            </w:pPr>
            <w:r w:rsidRPr="00C61BAA">
              <w:rPr>
                <w:b/>
                <w:sz w:val="20"/>
                <w:szCs w:val="20"/>
              </w:rPr>
              <w:t>Наименование объекта инвестирования</w:t>
            </w:r>
          </w:p>
        </w:tc>
        <w:tc>
          <w:tcPr>
            <w:tcW w:w="2126" w:type="dxa"/>
          </w:tcPr>
          <w:p w14:paraId="48C8F5F4" w14:textId="77777777" w:rsidR="00D22B65" w:rsidRPr="00C61BAA" w:rsidRDefault="00D22B65" w:rsidP="00C61BAA">
            <w:pPr>
              <w:rPr>
                <w:b/>
                <w:sz w:val="20"/>
                <w:szCs w:val="20"/>
              </w:rPr>
            </w:pPr>
            <w:r w:rsidRPr="00C61BAA">
              <w:rPr>
                <w:b/>
                <w:sz w:val="20"/>
                <w:szCs w:val="20"/>
              </w:rPr>
              <w:t>Доля от активов, %</w:t>
            </w:r>
          </w:p>
        </w:tc>
      </w:tr>
      <w:tr w:rsidR="005A5E72" w:rsidRPr="00C61BAA" w14:paraId="6783A5AA" w14:textId="77777777" w:rsidTr="00AF57D0">
        <w:tc>
          <w:tcPr>
            <w:tcW w:w="6550" w:type="dxa"/>
            <w:vAlign w:val="bottom"/>
          </w:tcPr>
          <w:p w14:paraId="1D4A7872" w14:textId="37184BC9" w:rsidR="005A5E72" w:rsidRPr="007D6664" w:rsidRDefault="005A5E72" w:rsidP="005A5E72">
            <w:pPr>
              <w:rPr>
                <w:sz w:val="20"/>
                <w:szCs w:val="20"/>
                <w:lang w:val="ru-RU"/>
              </w:rPr>
            </w:pPr>
            <w:r>
              <w:rPr>
                <w:sz w:val="16"/>
                <w:szCs w:val="16"/>
              </w:rPr>
              <w:t>Облигации Минфина России 25083RMFS</w:t>
            </w:r>
          </w:p>
        </w:tc>
        <w:tc>
          <w:tcPr>
            <w:tcW w:w="2126" w:type="dxa"/>
            <w:vAlign w:val="bottom"/>
          </w:tcPr>
          <w:p w14:paraId="4CFB80A9" w14:textId="0FB53ED7" w:rsidR="005A5E72" w:rsidRPr="00C61BAA" w:rsidRDefault="005A5E72" w:rsidP="005A5E72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54,41</w:t>
            </w:r>
          </w:p>
        </w:tc>
      </w:tr>
      <w:tr w:rsidR="005A5E72" w:rsidRPr="00C61BAA" w14:paraId="066ED94C" w14:textId="77777777" w:rsidTr="00AF57D0">
        <w:tc>
          <w:tcPr>
            <w:tcW w:w="6550" w:type="dxa"/>
            <w:vAlign w:val="bottom"/>
          </w:tcPr>
          <w:p w14:paraId="40775588" w14:textId="3A2026B3" w:rsidR="005A5E72" w:rsidRPr="007D6664" w:rsidRDefault="005A5E72" w:rsidP="005A5E72">
            <w:pPr>
              <w:rPr>
                <w:sz w:val="20"/>
                <w:szCs w:val="20"/>
                <w:lang w:val="ru-RU"/>
              </w:rPr>
            </w:pPr>
            <w:r>
              <w:rPr>
                <w:sz w:val="16"/>
                <w:szCs w:val="16"/>
              </w:rPr>
              <w:t>Облигации Минфина России 26209RMFS</w:t>
            </w:r>
          </w:p>
        </w:tc>
        <w:tc>
          <w:tcPr>
            <w:tcW w:w="2126" w:type="dxa"/>
            <w:vAlign w:val="bottom"/>
          </w:tcPr>
          <w:p w14:paraId="3D191607" w14:textId="373871CF" w:rsidR="005A5E72" w:rsidRPr="00C61BAA" w:rsidRDefault="005A5E72" w:rsidP="005A5E72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14,42</w:t>
            </w:r>
          </w:p>
        </w:tc>
      </w:tr>
      <w:tr w:rsidR="005A5E72" w:rsidRPr="005A5E72" w14:paraId="056BE382" w14:textId="77777777" w:rsidTr="00AF57D0">
        <w:tc>
          <w:tcPr>
            <w:tcW w:w="6550" w:type="dxa"/>
            <w:vAlign w:val="bottom"/>
          </w:tcPr>
          <w:p w14:paraId="6592E869" w14:textId="14CBF711" w:rsidR="005A5E72" w:rsidRPr="007D6664" w:rsidRDefault="005A5E72" w:rsidP="005A5E72">
            <w:pPr>
              <w:rPr>
                <w:sz w:val="20"/>
                <w:szCs w:val="20"/>
                <w:lang w:val="ru-RU"/>
              </w:rPr>
            </w:pPr>
            <w:r w:rsidRPr="005A5E72">
              <w:rPr>
                <w:sz w:val="16"/>
                <w:szCs w:val="16"/>
                <w:lang w:val="ru-RU"/>
              </w:rPr>
              <w:t>Облигации ПАО Сбербанк 4</w:t>
            </w:r>
            <w:r>
              <w:rPr>
                <w:sz w:val="16"/>
                <w:szCs w:val="16"/>
              </w:rPr>
              <w:t>B</w:t>
            </w:r>
            <w:r w:rsidRPr="005A5E72">
              <w:rPr>
                <w:sz w:val="16"/>
                <w:szCs w:val="16"/>
                <w:lang w:val="ru-RU"/>
              </w:rPr>
              <w:t>02-264-01481-</w:t>
            </w:r>
            <w:r>
              <w:rPr>
                <w:sz w:val="16"/>
                <w:szCs w:val="16"/>
              </w:rPr>
              <w:t>B</w:t>
            </w:r>
            <w:r w:rsidRPr="005A5E72">
              <w:rPr>
                <w:sz w:val="16"/>
                <w:szCs w:val="16"/>
                <w:lang w:val="ru-RU"/>
              </w:rPr>
              <w:t>-001</w:t>
            </w:r>
            <w:r>
              <w:rPr>
                <w:sz w:val="16"/>
                <w:szCs w:val="16"/>
              </w:rPr>
              <w:t>P</w:t>
            </w:r>
          </w:p>
        </w:tc>
        <w:tc>
          <w:tcPr>
            <w:tcW w:w="2126" w:type="dxa"/>
            <w:vAlign w:val="bottom"/>
          </w:tcPr>
          <w:p w14:paraId="4FEB0000" w14:textId="0B72D26B" w:rsidR="005A5E72" w:rsidRPr="005A5E72" w:rsidRDefault="005A5E72" w:rsidP="005A5E7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16"/>
                <w:szCs w:val="16"/>
              </w:rPr>
              <w:t>7,91</w:t>
            </w:r>
          </w:p>
        </w:tc>
      </w:tr>
      <w:tr w:rsidR="005A5E72" w:rsidRPr="005A5E72" w14:paraId="7D21DEF4" w14:textId="77777777" w:rsidTr="00AF57D0">
        <w:tc>
          <w:tcPr>
            <w:tcW w:w="6550" w:type="dxa"/>
            <w:vAlign w:val="bottom"/>
          </w:tcPr>
          <w:p w14:paraId="1703AE19" w14:textId="33925C5D" w:rsidR="005A5E72" w:rsidRPr="007D6664" w:rsidRDefault="005A5E72" w:rsidP="005A5E72">
            <w:pPr>
              <w:rPr>
                <w:sz w:val="20"/>
                <w:szCs w:val="20"/>
                <w:lang w:val="ru-RU"/>
              </w:rPr>
            </w:pPr>
            <w:r w:rsidRPr="005A5E72">
              <w:rPr>
                <w:sz w:val="16"/>
                <w:szCs w:val="16"/>
                <w:lang w:val="ru-RU"/>
              </w:rPr>
              <w:t>Облигации ОАО "РЖД" 4</w:t>
            </w:r>
            <w:r>
              <w:rPr>
                <w:sz w:val="16"/>
                <w:szCs w:val="16"/>
              </w:rPr>
              <w:t>B</w:t>
            </w:r>
            <w:r w:rsidRPr="005A5E72">
              <w:rPr>
                <w:sz w:val="16"/>
                <w:szCs w:val="16"/>
                <w:lang w:val="ru-RU"/>
              </w:rPr>
              <w:t>02-07-65045-</w:t>
            </w:r>
            <w:r>
              <w:rPr>
                <w:sz w:val="16"/>
                <w:szCs w:val="16"/>
              </w:rPr>
              <w:t>D</w:t>
            </w:r>
            <w:r w:rsidRPr="005A5E72">
              <w:rPr>
                <w:sz w:val="16"/>
                <w:szCs w:val="16"/>
                <w:lang w:val="ru-RU"/>
              </w:rPr>
              <w:t>-001</w:t>
            </w:r>
            <w:r>
              <w:rPr>
                <w:sz w:val="16"/>
                <w:szCs w:val="16"/>
              </w:rPr>
              <w:t>P</w:t>
            </w:r>
          </w:p>
        </w:tc>
        <w:tc>
          <w:tcPr>
            <w:tcW w:w="2126" w:type="dxa"/>
            <w:vAlign w:val="bottom"/>
          </w:tcPr>
          <w:p w14:paraId="033AAD95" w14:textId="4EFEF989" w:rsidR="005A5E72" w:rsidRPr="005A5E72" w:rsidRDefault="005A5E72" w:rsidP="005A5E7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16"/>
                <w:szCs w:val="16"/>
              </w:rPr>
              <w:t>7,65</w:t>
            </w:r>
          </w:p>
        </w:tc>
      </w:tr>
      <w:tr w:rsidR="005A5E72" w:rsidRPr="005A5E72" w14:paraId="5DF72A55" w14:textId="77777777" w:rsidTr="00AF57D0">
        <w:tc>
          <w:tcPr>
            <w:tcW w:w="6550" w:type="dxa"/>
            <w:vAlign w:val="bottom"/>
          </w:tcPr>
          <w:p w14:paraId="17732ED5" w14:textId="4AAD54B4" w:rsidR="005A5E72" w:rsidRPr="007D6664" w:rsidRDefault="005A5E72" w:rsidP="005A5E72">
            <w:pPr>
              <w:rPr>
                <w:sz w:val="20"/>
                <w:szCs w:val="20"/>
                <w:lang w:val="ru-RU"/>
              </w:rPr>
            </w:pPr>
            <w:r w:rsidRPr="005A5E72">
              <w:rPr>
                <w:sz w:val="16"/>
                <w:szCs w:val="16"/>
                <w:lang w:val="ru-RU"/>
              </w:rPr>
              <w:t>Облигации ПАО "Газпром" 4</w:t>
            </w:r>
            <w:r>
              <w:rPr>
                <w:sz w:val="16"/>
                <w:szCs w:val="16"/>
              </w:rPr>
              <w:t>B</w:t>
            </w:r>
            <w:r w:rsidRPr="005A5E72">
              <w:rPr>
                <w:sz w:val="16"/>
                <w:szCs w:val="16"/>
                <w:lang w:val="ru-RU"/>
              </w:rPr>
              <w:t>02-22-00028-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2126" w:type="dxa"/>
            <w:vAlign w:val="bottom"/>
          </w:tcPr>
          <w:p w14:paraId="38D8530F" w14:textId="26B7CC1F" w:rsidR="005A5E72" w:rsidRPr="005A5E72" w:rsidRDefault="005A5E72" w:rsidP="005A5E7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16"/>
                <w:szCs w:val="16"/>
              </w:rPr>
              <w:t>7,58</w:t>
            </w:r>
          </w:p>
        </w:tc>
      </w:tr>
    </w:tbl>
    <w:p w14:paraId="6E1FEE72" w14:textId="77777777" w:rsidR="00D22B65" w:rsidRPr="00F2539D" w:rsidRDefault="00D22B65" w:rsidP="00F2539D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iCs/>
          <w:kern w:val="0"/>
          <w:sz w:val="22"/>
          <w:szCs w:val="22"/>
          <w:lang w:val="ru-RU" w:eastAsia="en-US" w:bidi="ar-SA"/>
        </w:rPr>
      </w:pPr>
    </w:p>
    <w:p w14:paraId="5A0B7703" w14:textId="77777777" w:rsidR="00D22B65" w:rsidRPr="001C4017" w:rsidRDefault="00D22B65" w:rsidP="00F2539D">
      <w:pPr>
        <w:jc w:val="both"/>
        <w:rPr>
          <w:b/>
          <w:sz w:val="22"/>
          <w:szCs w:val="22"/>
          <w:lang w:val="ru-RU"/>
        </w:rPr>
      </w:pPr>
      <w:r w:rsidRPr="001C4017">
        <w:rPr>
          <w:b/>
          <w:sz w:val="22"/>
          <w:szCs w:val="22"/>
          <w:lang w:val="ru-RU"/>
        </w:rPr>
        <w:t>Раздел 4. Основные инвестиционные риски</w:t>
      </w:r>
    </w:p>
    <w:tbl>
      <w:tblPr>
        <w:tblStyle w:val="a3"/>
        <w:tblW w:w="9385" w:type="dxa"/>
        <w:tblInd w:w="108" w:type="dxa"/>
        <w:tblLook w:val="04A0" w:firstRow="1" w:lastRow="0" w:firstColumn="1" w:lastColumn="0" w:noHBand="0" w:noVBand="1"/>
      </w:tblPr>
      <w:tblGrid>
        <w:gridCol w:w="2155"/>
        <w:gridCol w:w="3190"/>
        <w:gridCol w:w="4040"/>
      </w:tblGrid>
      <w:tr w:rsidR="00D22B65" w:rsidRPr="000B0953" w14:paraId="3CE68237" w14:textId="77777777" w:rsidTr="00C61BAA">
        <w:tc>
          <w:tcPr>
            <w:tcW w:w="2155" w:type="dxa"/>
          </w:tcPr>
          <w:p w14:paraId="04E181A4" w14:textId="77777777" w:rsidR="00D22B65" w:rsidRPr="00C61BAA" w:rsidRDefault="00D22B65" w:rsidP="007D19C9">
            <w:pPr>
              <w:jc w:val="center"/>
              <w:rPr>
                <w:sz w:val="22"/>
                <w:szCs w:val="22"/>
                <w:lang w:val="ru-RU"/>
              </w:rPr>
            </w:pPr>
            <w:r w:rsidRPr="00C61BAA">
              <w:rPr>
                <w:sz w:val="22"/>
                <w:szCs w:val="22"/>
                <w:lang w:val="ru-RU"/>
              </w:rPr>
              <w:t>Вид риска</w:t>
            </w:r>
          </w:p>
        </w:tc>
        <w:tc>
          <w:tcPr>
            <w:tcW w:w="3190" w:type="dxa"/>
          </w:tcPr>
          <w:p w14:paraId="5A3711FF" w14:textId="77777777" w:rsidR="00D22B65" w:rsidRPr="00C61BAA" w:rsidRDefault="00D22B65" w:rsidP="007D19C9">
            <w:pPr>
              <w:jc w:val="center"/>
              <w:rPr>
                <w:sz w:val="22"/>
                <w:szCs w:val="22"/>
                <w:lang w:val="ru-RU"/>
              </w:rPr>
            </w:pPr>
            <w:r w:rsidRPr="00C61BAA">
              <w:rPr>
                <w:sz w:val="22"/>
                <w:szCs w:val="22"/>
                <w:lang w:val="ru-RU"/>
              </w:rPr>
              <w:t>Вероятность реализации риска</w:t>
            </w:r>
          </w:p>
        </w:tc>
        <w:tc>
          <w:tcPr>
            <w:tcW w:w="4040" w:type="dxa"/>
          </w:tcPr>
          <w:p w14:paraId="0DBA3DEE" w14:textId="77777777" w:rsidR="00D22B65" w:rsidRPr="00F2539D" w:rsidRDefault="00D22B65" w:rsidP="00C61BAA">
            <w:pPr>
              <w:rPr>
                <w:sz w:val="22"/>
                <w:szCs w:val="22"/>
                <w:lang w:val="ru-RU"/>
              </w:rPr>
            </w:pPr>
            <w:r w:rsidRPr="00C61BAA">
              <w:rPr>
                <w:sz w:val="22"/>
                <w:szCs w:val="22"/>
                <w:lang w:val="ru-RU"/>
              </w:rPr>
              <w:t>Объем потерь при реализации риска</w:t>
            </w:r>
          </w:p>
        </w:tc>
      </w:tr>
      <w:tr w:rsidR="005F6D40" w:rsidRPr="005F6D40" w14:paraId="4D43C821" w14:textId="77777777" w:rsidTr="00C61BAA">
        <w:tc>
          <w:tcPr>
            <w:tcW w:w="2155" w:type="dxa"/>
          </w:tcPr>
          <w:p w14:paraId="721E5F01" w14:textId="77777777" w:rsidR="005F6D40" w:rsidRDefault="005F6D40" w:rsidP="005F6D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Рыночный</w:t>
            </w:r>
          </w:p>
        </w:tc>
        <w:tc>
          <w:tcPr>
            <w:tcW w:w="3190" w:type="dxa"/>
          </w:tcPr>
          <w:p w14:paraId="122FA034" w14:textId="77777777" w:rsidR="005F6D40" w:rsidRPr="003116B9" w:rsidRDefault="005F6D40" w:rsidP="005F6D40">
            <w:pPr>
              <w:rPr>
                <w:sz w:val="20"/>
                <w:szCs w:val="20"/>
              </w:rPr>
            </w:pPr>
            <w:r w:rsidRPr="003116B9">
              <w:rPr>
                <w:sz w:val="20"/>
                <w:szCs w:val="20"/>
              </w:rPr>
              <w:t>Высокая</w:t>
            </w:r>
          </w:p>
        </w:tc>
        <w:tc>
          <w:tcPr>
            <w:tcW w:w="4040" w:type="dxa"/>
          </w:tcPr>
          <w:p w14:paraId="4821A1AA" w14:textId="77777777" w:rsidR="005F6D40" w:rsidRDefault="005F6D40" w:rsidP="005F6D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Незначительный</w:t>
            </w:r>
          </w:p>
        </w:tc>
      </w:tr>
      <w:tr w:rsidR="005F6D40" w:rsidRPr="005F6D40" w14:paraId="484019EA" w14:textId="77777777" w:rsidTr="00C61BAA">
        <w:tc>
          <w:tcPr>
            <w:tcW w:w="2155" w:type="dxa"/>
          </w:tcPr>
          <w:p w14:paraId="3C617DDE" w14:textId="77777777" w:rsidR="005F6D40" w:rsidRDefault="005F6D40" w:rsidP="005F6D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Валютный</w:t>
            </w:r>
          </w:p>
        </w:tc>
        <w:tc>
          <w:tcPr>
            <w:tcW w:w="3190" w:type="dxa"/>
          </w:tcPr>
          <w:p w14:paraId="03268C5D" w14:textId="77777777" w:rsidR="005F6D40" w:rsidRPr="003116B9" w:rsidRDefault="005F6D40" w:rsidP="005F6D40">
            <w:pPr>
              <w:rPr>
                <w:sz w:val="20"/>
                <w:szCs w:val="20"/>
              </w:rPr>
            </w:pPr>
            <w:r w:rsidRPr="003116B9">
              <w:rPr>
                <w:sz w:val="20"/>
                <w:szCs w:val="20"/>
              </w:rPr>
              <w:t>Высокая</w:t>
            </w:r>
          </w:p>
        </w:tc>
        <w:tc>
          <w:tcPr>
            <w:tcW w:w="4040" w:type="dxa"/>
          </w:tcPr>
          <w:p w14:paraId="78E36FAC" w14:textId="77777777" w:rsidR="005F6D40" w:rsidRDefault="005F6D40" w:rsidP="005F6D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Незначительный</w:t>
            </w:r>
          </w:p>
        </w:tc>
      </w:tr>
      <w:tr w:rsidR="005F6D40" w:rsidRPr="005F6D40" w14:paraId="00B21BF3" w14:textId="77777777" w:rsidTr="00C61BAA">
        <w:tc>
          <w:tcPr>
            <w:tcW w:w="2155" w:type="dxa"/>
          </w:tcPr>
          <w:p w14:paraId="5E2EFD4C" w14:textId="77777777" w:rsidR="005F6D40" w:rsidRDefault="005F6D40" w:rsidP="005F6D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Процентный</w:t>
            </w:r>
          </w:p>
        </w:tc>
        <w:tc>
          <w:tcPr>
            <w:tcW w:w="3190" w:type="dxa"/>
          </w:tcPr>
          <w:p w14:paraId="4BB83DE7" w14:textId="77777777" w:rsidR="005F6D40" w:rsidRPr="003116B9" w:rsidRDefault="005F6D40" w:rsidP="005F6D40">
            <w:pPr>
              <w:rPr>
                <w:sz w:val="20"/>
                <w:szCs w:val="20"/>
              </w:rPr>
            </w:pPr>
            <w:r w:rsidRPr="003116B9">
              <w:rPr>
                <w:sz w:val="20"/>
                <w:szCs w:val="20"/>
              </w:rPr>
              <w:t>Средняя</w:t>
            </w:r>
          </w:p>
        </w:tc>
        <w:tc>
          <w:tcPr>
            <w:tcW w:w="4040" w:type="dxa"/>
          </w:tcPr>
          <w:p w14:paraId="762B92F8" w14:textId="77777777" w:rsidR="005F6D40" w:rsidRDefault="005F6D40" w:rsidP="005F6D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Незначительный</w:t>
            </w:r>
          </w:p>
        </w:tc>
      </w:tr>
      <w:tr w:rsidR="005F6D40" w:rsidRPr="005F6D40" w14:paraId="527A9697" w14:textId="77777777" w:rsidTr="00C61BAA">
        <w:tc>
          <w:tcPr>
            <w:tcW w:w="2155" w:type="dxa"/>
          </w:tcPr>
          <w:p w14:paraId="4BE6E376" w14:textId="77777777" w:rsidR="005F6D40" w:rsidRDefault="005F6D40" w:rsidP="005F6D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Кредитный</w:t>
            </w:r>
          </w:p>
        </w:tc>
        <w:tc>
          <w:tcPr>
            <w:tcW w:w="3190" w:type="dxa"/>
          </w:tcPr>
          <w:p w14:paraId="73B109D2" w14:textId="77777777" w:rsidR="005F6D40" w:rsidRPr="003116B9" w:rsidRDefault="005F6D40" w:rsidP="005F6D40">
            <w:pPr>
              <w:rPr>
                <w:sz w:val="20"/>
                <w:szCs w:val="20"/>
              </w:rPr>
            </w:pPr>
            <w:r w:rsidRPr="003116B9">
              <w:rPr>
                <w:sz w:val="20"/>
                <w:szCs w:val="20"/>
              </w:rPr>
              <w:t>Низкая</w:t>
            </w:r>
          </w:p>
        </w:tc>
        <w:tc>
          <w:tcPr>
            <w:tcW w:w="4040" w:type="dxa"/>
          </w:tcPr>
          <w:p w14:paraId="69D2AE6E" w14:textId="61FC917D" w:rsidR="005F6D40" w:rsidRDefault="005A5E72" w:rsidP="005F6D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Незначительный</w:t>
            </w:r>
          </w:p>
        </w:tc>
      </w:tr>
      <w:tr w:rsidR="005F6D40" w:rsidRPr="005F6D40" w14:paraId="17391133" w14:textId="77777777" w:rsidTr="00C61BAA">
        <w:tc>
          <w:tcPr>
            <w:tcW w:w="2155" w:type="dxa"/>
          </w:tcPr>
          <w:p w14:paraId="43EFF686" w14:textId="77777777" w:rsidR="005F6D40" w:rsidRDefault="005F6D40" w:rsidP="005F6D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Риск ликвидности</w:t>
            </w:r>
          </w:p>
        </w:tc>
        <w:tc>
          <w:tcPr>
            <w:tcW w:w="3190" w:type="dxa"/>
          </w:tcPr>
          <w:p w14:paraId="67D13A16" w14:textId="77777777" w:rsidR="005F6D40" w:rsidRPr="003116B9" w:rsidRDefault="005F6D40" w:rsidP="005F6D40">
            <w:pPr>
              <w:rPr>
                <w:sz w:val="20"/>
                <w:szCs w:val="20"/>
              </w:rPr>
            </w:pPr>
            <w:r w:rsidRPr="003116B9">
              <w:rPr>
                <w:sz w:val="20"/>
                <w:szCs w:val="20"/>
              </w:rPr>
              <w:t>Средняя</w:t>
            </w:r>
          </w:p>
        </w:tc>
        <w:tc>
          <w:tcPr>
            <w:tcW w:w="4040" w:type="dxa"/>
          </w:tcPr>
          <w:p w14:paraId="60AE3BCD" w14:textId="77777777" w:rsidR="005F6D40" w:rsidRDefault="005F6D40" w:rsidP="005F6D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Незначительный</w:t>
            </w:r>
          </w:p>
        </w:tc>
      </w:tr>
    </w:tbl>
    <w:p w14:paraId="03559052" w14:textId="77777777" w:rsidR="00FB07BD" w:rsidRDefault="00FB07BD" w:rsidP="00F2539D">
      <w:pPr>
        <w:jc w:val="both"/>
        <w:rPr>
          <w:sz w:val="22"/>
          <w:szCs w:val="22"/>
          <w:lang w:val="ru-RU"/>
        </w:rPr>
      </w:pPr>
    </w:p>
    <w:p w14:paraId="048E5583" w14:textId="77777777" w:rsidR="00D22B65" w:rsidRPr="001C4017" w:rsidRDefault="00D22B65" w:rsidP="00F2539D">
      <w:pPr>
        <w:jc w:val="both"/>
        <w:rPr>
          <w:b/>
          <w:sz w:val="22"/>
          <w:szCs w:val="22"/>
          <w:lang w:val="ru-RU"/>
        </w:rPr>
      </w:pPr>
      <w:r w:rsidRPr="001C4017">
        <w:rPr>
          <w:b/>
          <w:sz w:val="22"/>
          <w:szCs w:val="22"/>
          <w:lang w:val="ru-RU"/>
        </w:rPr>
        <w:t>Раздел 5. Основные результаты инвестирования</w:t>
      </w:r>
    </w:p>
    <w:p w14:paraId="63732D26" w14:textId="77777777" w:rsidR="00D22B65" w:rsidRPr="00F2539D" w:rsidRDefault="00D22B65" w:rsidP="00F2539D">
      <w:pPr>
        <w:jc w:val="both"/>
        <w:rPr>
          <w:sz w:val="22"/>
          <w:szCs w:val="22"/>
          <w:lang w:val="ru-RU"/>
        </w:rPr>
      </w:pPr>
    </w:p>
    <w:p w14:paraId="5497EB3D" w14:textId="26D082B8" w:rsidR="00FB07BD" w:rsidRPr="005F6D40" w:rsidRDefault="00D22B65" w:rsidP="00F2539D">
      <w:pPr>
        <w:jc w:val="both"/>
        <w:rPr>
          <w:sz w:val="22"/>
          <w:szCs w:val="22"/>
          <w:lang w:val="ru-RU"/>
        </w:rPr>
      </w:pPr>
      <w:r w:rsidRPr="00F2539D">
        <w:rPr>
          <w:sz w:val="22"/>
          <w:szCs w:val="22"/>
          <w:lang w:val="ru-RU"/>
        </w:rPr>
        <w:t>Доходность за календарный год, %</w:t>
      </w:r>
      <w:r w:rsidRPr="00F2539D">
        <w:rPr>
          <w:sz w:val="22"/>
          <w:szCs w:val="22"/>
          <w:lang w:val="ru-RU"/>
        </w:rPr>
        <w:tab/>
      </w:r>
      <w:r w:rsidR="005F6D40">
        <w:rPr>
          <w:sz w:val="22"/>
          <w:szCs w:val="22"/>
          <w:lang w:val="ru-RU"/>
        </w:rPr>
        <w:t>- не указывается</w:t>
      </w:r>
      <w:r w:rsidR="00927EDD">
        <w:rPr>
          <w:sz w:val="22"/>
          <w:szCs w:val="22"/>
          <w:lang w:val="ru-RU"/>
        </w:rPr>
        <w:t xml:space="preserve"> (с момента формирования Фонда прошло менее года)</w:t>
      </w:r>
      <w:r w:rsidR="005F6D40">
        <w:rPr>
          <w:sz w:val="22"/>
          <w:szCs w:val="22"/>
          <w:lang w:val="ru-RU"/>
        </w:rPr>
        <w:t xml:space="preserve">. </w:t>
      </w:r>
    </w:p>
    <w:p w14:paraId="6328543B" w14:textId="77777777" w:rsidR="005F6D40" w:rsidRDefault="005F6D40" w:rsidP="00F2539D">
      <w:pPr>
        <w:jc w:val="both"/>
        <w:rPr>
          <w:sz w:val="22"/>
          <w:szCs w:val="22"/>
          <w:lang w:val="ru-RU"/>
        </w:rPr>
      </w:pPr>
    </w:p>
    <w:p w14:paraId="1D3449CE" w14:textId="77777777" w:rsidR="00D22B65" w:rsidRPr="00F2539D" w:rsidRDefault="00D22B65" w:rsidP="00F2539D">
      <w:pPr>
        <w:jc w:val="both"/>
        <w:rPr>
          <w:sz w:val="22"/>
          <w:szCs w:val="22"/>
          <w:lang w:val="ru-RU"/>
        </w:rPr>
      </w:pPr>
      <w:r w:rsidRPr="00F2539D">
        <w:rPr>
          <w:sz w:val="22"/>
          <w:szCs w:val="22"/>
          <w:lang w:val="ru-RU"/>
        </w:rPr>
        <w:t>Доходность за период, %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006"/>
        <w:gridCol w:w="2848"/>
        <w:gridCol w:w="2642"/>
      </w:tblGrid>
      <w:tr w:rsidR="001C4017" w:rsidRPr="00F2539D" w14:paraId="6D4C59E5" w14:textId="77777777" w:rsidTr="007D6664">
        <w:trPr>
          <w:trHeight w:val="568"/>
        </w:trPr>
        <w:tc>
          <w:tcPr>
            <w:tcW w:w="3006" w:type="dxa"/>
          </w:tcPr>
          <w:p w14:paraId="7A002CAA" w14:textId="77777777" w:rsidR="001C4017" w:rsidRPr="005F6D40" w:rsidRDefault="001C4017" w:rsidP="00F2539D">
            <w:pPr>
              <w:jc w:val="center"/>
              <w:rPr>
                <w:sz w:val="22"/>
                <w:szCs w:val="22"/>
                <w:lang w:val="ru-RU"/>
              </w:rPr>
            </w:pPr>
            <w:r w:rsidRPr="005F6D40">
              <w:rPr>
                <w:sz w:val="22"/>
                <w:szCs w:val="22"/>
                <w:lang w:val="ru-RU"/>
              </w:rPr>
              <w:t>Период</w:t>
            </w:r>
          </w:p>
        </w:tc>
        <w:tc>
          <w:tcPr>
            <w:tcW w:w="2848" w:type="dxa"/>
          </w:tcPr>
          <w:p w14:paraId="73BE64E0" w14:textId="77777777" w:rsidR="001C4017" w:rsidRPr="005F6D40" w:rsidRDefault="001C4017" w:rsidP="00F2539D">
            <w:pPr>
              <w:jc w:val="center"/>
              <w:rPr>
                <w:sz w:val="22"/>
                <w:szCs w:val="22"/>
                <w:lang w:val="ru-RU"/>
              </w:rPr>
            </w:pPr>
            <w:r w:rsidRPr="005F6D40">
              <w:rPr>
                <w:sz w:val="22"/>
                <w:szCs w:val="22"/>
                <w:lang w:val="ru-RU"/>
              </w:rPr>
              <w:t>Доходность инвестиций</w:t>
            </w:r>
          </w:p>
        </w:tc>
        <w:tc>
          <w:tcPr>
            <w:tcW w:w="2642" w:type="dxa"/>
          </w:tcPr>
          <w:p w14:paraId="6A30CD99" w14:textId="77777777" w:rsidR="001C4017" w:rsidRPr="00F2539D" w:rsidRDefault="001C4017" w:rsidP="00F2539D">
            <w:pPr>
              <w:jc w:val="center"/>
              <w:rPr>
                <w:sz w:val="22"/>
                <w:szCs w:val="22"/>
                <w:lang w:val="ru-RU"/>
              </w:rPr>
            </w:pPr>
            <w:r w:rsidRPr="005F6D40">
              <w:rPr>
                <w:sz w:val="22"/>
                <w:szCs w:val="22"/>
                <w:lang w:val="ru-RU"/>
              </w:rPr>
              <w:t>Отклонение от инфляции</w:t>
            </w:r>
          </w:p>
        </w:tc>
      </w:tr>
      <w:tr w:rsidR="005A5E72" w:rsidRPr="00F2539D" w14:paraId="172B381D" w14:textId="77777777" w:rsidTr="007D6664">
        <w:tc>
          <w:tcPr>
            <w:tcW w:w="3006" w:type="dxa"/>
            <w:vAlign w:val="center"/>
          </w:tcPr>
          <w:p w14:paraId="252194F0" w14:textId="77777777" w:rsidR="005A5E72" w:rsidRDefault="005A5E72" w:rsidP="005A5E72">
            <w:pPr>
              <w:widowControl/>
              <w:suppressAutoHyphens w:val="0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>
              <w:rPr>
                <w:color w:val="000000"/>
                <w:sz w:val="20"/>
                <w:szCs w:val="20"/>
              </w:rPr>
              <w:t>1 месяц</w:t>
            </w:r>
          </w:p>
        </w:tc>
        <w:tc>
          <w:tcPr>
            <w:tcW w:w="2848" w:type="dxa"/>
            <w:vAlign w:val="center"/>
          </w:tcPr>
          <w:p w14:paraId="145B80A6" w14:textId="48527A6F" w:rsidR="005A5E72" w:rsidRDefault="005A5E72" w:rsidP="005A5E7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-0,31</w:t>
            </w:r>
          </w:p>
        </w:tc>
        <w:tc>
          <w:tcPr>
            <w:tcW w:w="2642" w:type="dxa"/>
            <w:vAlign w:val="center"/>
          </w:tcPr>
          <w:p w14:paraId="15632265" w14:textId="0780B8E2" w:rsidR="005A5E72" w:rsidRDefault="005A5E72" w:rsidP="005A5E7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-1,42</w:t>
            </w:r>
          </w:p>
        </w:tc>
      </w:tr>
      <w:tr w:rsidR="005A5E72" w:rsidRPr="00F2539D" w14:paraId="4C73FBC9" w14:textId="77777777" w:rsidTr="007D6664">
        <w:tc>
          <w:tcPr>
            <w:tcW w:w="3006" w:type="dxa"/>
            <w:vAlign w:val="center"/>
          </w:tcPr>
          <w:p w14:paraId="70146595" w14:textId="77777777" w:rsidR="005A5E72" w:rsidRDefault="005A5E72" w:rsidP="005A5E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месяца</w:t>
            </w:r>
          </w:p>
        </w:tc>
        <w:tc>
          <w:tcPr>
            <w:tcW w:w="2848" w:type="dxa"/>
            <w:vAlign w:val="center"/>
          </w:tcPr>
          <w:p w14:paraId="5989F60B" w14:textId="1814A919" w:rsidR="005A5E72" w:rsidRDefault="005A5E72" w:rsidP="005A5E7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-0,01</w:t>
            </w:r>
          </w:p>
        </w:tc>
        <w:tc>
          <w:tcPr>
            <w:tcW w:w="2642" w:type="dxa"/>
            <w:vAlign w:val="center"/>
          </w:tcPr>
          <w:p w14:paraId="1CB0FA03" w14:textId="203663EF" w:rsidR="005A5E72" w:rsidRDefault="005A5E72" w:rsidP="005A5E7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-1,90</w:t>
            </w:r>
          </w:p>
        </w:tc>
      </w:tr>
      <w:tr w:rsidR="005A5E72" w:rsidRPr="00F2539D" w14:paraId="43A8C0F2" w14:textId="77777777" w:rsidTr="007D6664">
        <w:tc>
          <w:tcPr>
            <w:tcW w:w="3006" w:type="dxa"/>
            <w:vAlign w:val="center"/>
          </w:tcPr>
          <w:p w14:paraId="188F3ECA" w14:textId="77777777" w:rsidR="005A5E72" w:rsidRDefault="005A5E72" w:rsidP="005A5E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месяцев</w:t>
            </w:r>
          </w:p>
        </w:tc>
        <w:tc>
          <w:tcPr>
            <w:tcW w:w="2848" w:type="dxa"/>
            <w:vAlign w:val="center"/>
          </w:tcPr>
          <w:p w14:paraId="4A688D05" w14:textId="02485A8A" w:rsidR="005A5E72" w:rsidRDefault="005A5E72" w:rsidP="005A5E7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0,79</w:t>
            </w:r>
          </w:p>
        </w:tc>
        <w:tc>
          <w:tcPr>
            <w:tcW w:w="2642" w:type="dxa"/>
            <w:vAlign w:val="center"/>
          </w:tcPr>
          <w:p w14:paraId="27F6D727" w14:textId="46135789" w:rsidR="005A5E72" w:rsidRDefault="005A5E72" w:rsidP="005A5E7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-2,88</w:t>
            </w:r>
          </w:p>
        </w:tc>
      </w:tr>
      <w:tr w:rsidR="001C4017" w:rsidRPr="00F2539D" w14:paraId="6DB808EB" w14:textId="77777777" w:rsidTr="007D6664">
        <w:tc>
          <w:tcPr>
            <w:tcW w:w="3006" w:type="dxa"/>
          </w:tcPr>
          <w:p w14:paraId="3BFECC38" w14:textId="77777777" w:rsidR="001C4017" w:rsidRPr="00F2539D" w:rsidRDefault="001C4017" w:rsidP="00F2539D">
            <w:pPr>
              <w:jc w:val="center"/>
              <w:rPr>
                <w:sz w:val="22"/>
                <w:szCs w:val="22"/>
                <w:lang w:val="ru-RU"/>
              </w:rPr>
            </w:pPr>
            <w:r w:rsidRPr="00F2539D">
              <w:rPr>
                <w:sz w:val="22"/>
                <w:szCs w:val="22"/>
                <w:lang w:val="ru-RU"/>
              </w:rPr>
              <w:t>1 год</w:t>
            </w:r>
          </w:p>
        </w:tc>
        <w:tc>
          <w:tcPr>
            <w:tcW w:w="2848" w:type="dxa"/>
          </w:tcPr>
          <w:p w14:paraId="38ED650C" w14:textId="77777777" w:rsidR="001C4017" w:rsidRPr="001A5EBF" w:rsidRDefault="001A5EBF" w:rsidP="001A5EBF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642" w:type="dxa"/>
          </w:tcPr>
          <w:p w14:paraId="064A5BFF" w14:textId="77777777" w:rsidR="001C4017" w:rsidRPr="001A5EBF" w:rsidRDefault="001A5EBF" w:rsidP="001A5EBF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1C4017" w:rsidRPr="00F2539D" w14:paraId="07B94720" w14:textId="77777777" w:rsidTr="007D6664">
        <w:tc>
          <w:tcPr>
            <w:tcW w:w="3006" w:type="dxa"/>
          </w:tcPr>
          <w:p w14:paraId="483B23EB" w14:textId="77777777" w:rsidR="001C4017" w:rsidRPr="00F2539D" w:rsidRDefault="001C4017" w:rsidP="00F2539D">
            <w:pPr>
              <w:jc w:val="center"/>
              <w:rPr>
                <w:sz w:val="22"/>
                <w:szCs w:val="22"/>
                <w:lang w:val="ru-RU"/>
              </w:rPr>
            </w:pPr>
            <w:r w:rsidRPr="00F2539D">
              <w:rPr>
                <w:sz w:val="22"/>
                <w:szCs w:val="22"/>
                <w:lang w:val="ru-RU"/>
              </w:rPr>
              <w:t>3 года</w:t>
            </w:r>
          </w:p>
        </w:tc>
        <w:tc>
          <w:tcPr>
            <w:tcW w:w="2848" w:type="dxa"/>
          </w:tcPr>
          <w:p w14:paraId="1FDDD4A7" w14:textId="77777777" w:rsidR="001C4017" w:rsidRPr="001A5EBF" w:rsidRDefault="001A5EBF" w:rsidP="001A5EBF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642" w:type="dxa"/>
          </w:tcPr>
          <w:p w14:paraId="1C33BBD3" w14:textId="77777777" w:rsidR="001C4017" w:rsidRPr="001A5EBF" w:rsidRDefault="001A5EBF" w:rsidP="001A5EBF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  <w:tr w:rsidR="001C4017" w:rsidRPr="00F2539D" w14:paraId="56AA0F28" w14:textId="77777777" w:rsidTr="007D6664">
        <w:tc>
          <w:tcPr>
            <w:tcW w:w="3006" w:type="dxa"/>
          </w:tcPr>
          <w:p w14:paraId="69EA5650" w14:textId="77777777" w:rsidR="001C4017" w:rsidRPr="00F2539D" w:rsidRDefault="001C4017" w:rsidP="00F2539D">
            <w:pPr>
              <w:jc w:val="center"/>
              <w:rPr>
                <w:sz w:val="22"/>
                <w:szCs w:val="22"/>
                <w:lang w:val="ru-RU"/>
              </w:rPr>
            </w:pPr>
            <w:r w:rsidRPr="00F2539D">
              <w:rPr>
                <w:sz w:val="22"/>
                <w:szCs w:val="22"/>
                <w:lang w:val="ru-RU"/>
              </w:rPr>
              <w:t>5 лет</w:t>
            </w:r>
          </w:p>
        </w:tc>
        <w:tc>
          <w:tcPr>
            <w:tcW w:w="2848" w:type="dxa"/>
          </w:tcPr>
          <w:p w14:paraId="5DFE2409" w14:textId="77777777" w:rsidR="001C4017" w:rsidRPr="001A5EBF" w:rsidRDefault="001A5EBF" w:rsidP="001A5EBF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642" w:type="dxa"/>
          </w:tcPr>
          <w:p w14:paraId="79B95976" w14:textId="77777777" w:rsidR="001C4017" w:rsidRPr="001A5EBF" w:rsidRDefault="001A5EBF" w:rsidP="001A5EBF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</w:tbl>
    <w:p w14:paraId="55146525" w14:textId="77777777" w:rsidR="00F2539D" w:rsidRDefault="00F2539D" w:rsidP="00F2539D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</w:p>
    <w:p w14:paraId="0A7920B3" w14:textId="74925236" w:rsidR="00F2539D" w:rsidRPr="00C61BAA" w:rsidRDefault="00F2539D" w:rsidP="00C61BAA">
      <w:pPr>
        <w:pStyle w:val="ae"/>
        <w:widowControl/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7176D8">
        <w:rPr>
          <w:rFonts w:cs="Times New Roman"/>
          <w:kern w:val="0"/>
          <w:sz w:val="22"/>
          <w:szCs w:val="22"/>
          <w:lang w:val="ru-RU" w:eastAsia="en-US" w:bidi="ar-SA"/>
        </w:rPr>
        <w:t xml:space="preserve">Расчетная стоимость инвестиционного пая </w:t>
      </w:r>
      <w:r w:rsidR="005A5E72" w:rsidRPr="005A5E72">
        <w:rPr>
          <w:rFonts w:cs="Times New Roman"/>
          <w:kern w:val="0"/>
          <w:sz w:val="22"/>
          <w:szCs w:val="22"/>
          <w:lang w:val="ru-RU" w:eastAsia="en-US" w:bidi="ar-SA"/>
        </w:rPr>
        <w:t xml:space="preserve"> </w:t>
      </w:r>
      <w:r w:rsidR="005A5E72">
        <w:rPr>
          <w:rFonts w:cs="Times New Roman"/>
          <w:b/>
          <w:sz w:val="22"/>
          <w:szCs w:val="22"/>
          <w:lang w:val="ru-RU"/>
        </w:rPr>
        <w:fldChar w:fldCharType="begin"/>
      </w:r>
      <w:r w:rsidR="005A5E72">
        <w:rPr>
          <w:rFonts w:cs="Times New Roman"/>
          <w:b/>
          <w:sz w:val="22"/>
          <w:szCs w:val="22"/>
          <w:lang w:val="ru-RU"/>
        </w:rPr>
        <w:instrText xml:space="preserve"> DOCVARIABLE  СтоимостьПая  \* MERGEFORMAT </w:instrText>
      </w:r>
      <w:r w:rsidR="005A5E72">
        <w:rPr>
          <w:rFonts w:cs="Times New Roman"/>
          <w:b/>
          <w:sz w:val="22"/>
          <w:szCs w:val="22"/>
          <w:lang w:val="ru-RU"/>
        </w:rPr>
        <w:fldChar w:fldCharType="separate"/>
      </w:r>
      <w:r w:rsidR="005A5E72">
        <w:rPr>
          <w:rFonts w:cs="Times New Roman"/>
          <w:b/>
          <w:sz w:val="22"/>
          <w:szCs w:val="22"/>
          <w:lang w:val="ru-RU"/>
        </w:rPr>
        <w:t>1 005,24</w:t>
      </w:r>
      <w:r w:rsidR="005A5E72">
        <w:rPr>
          <w:rFonts w:cs="Times New Roman"/>
          <w:b/>
          <w:sz w:val="22"/>
          <w:szCs w:val="22"/>
          <w:lang w:val="ru-RU"/>
        </w:rPr>
        <w:fldChar w:fldCharType="end"/>
      </w:r>
      <w:r w:rsidR="005A5E72" w:rsidRPr="005A5E72">
        <w:rPr>
          <w:rFonts w:cs="Times New Roman"/>
          <w:kern w:val="0"/>
          <w:sz w:val="22"/>
          <w:szCs w:val="22"/>
          <w:lang w:val="ru-RU" w:eastAsia="en-US" w:bidi="ar-SA"/>
        </w:rPr>
        <w:t xml:space="preserve">    </w:t>
      </w:r>
      <w:r w:rsidRPr="00C61BAA">
        <w:rPr>
          <w:rFonts w:cs="Times New Roman"/>
          <w:kern w:val="0"/>
          <w:sz w:val="22"/>
          <w:szCs w:val="22"/>
          <w:lang w:val="ru-RU" w:eastAsia="en-US" w:bidi="ar-SA"/>
        </w:rPr>
        <w:t xml:space="preserve"> руб.</w:t>
      </w:r>
    </w:p>
    <w:p w14:paraId="63E827DA" w14:textId="77777777" w:rsidR="00C61BAA" w:rsidRPr="00C61BAA" w:rsidRDefault="00F2539D" w:rsidP="00C61BAA">
      <w:pPr>
        <w:pStyle w:val="ae"/>
        <w:widowControl/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F2539D">
        <w:rPr>
          <w:rFonts w:cs="Times New Roman"/>
          <w:kern w:val="0"/>
          <w:sz w:val="22"/>
          <w:szCs w:val="22"/>
          <w:lang w:val="ru-RU" w:eastAsia="en-US" w:bidi="ar-SA"/>
        </w:rPr>
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</w:r>
      <w:r w:rsidR="00C61BAA" w:rsidRPr="00C61BAA">
        <w:rPr>
          <w:rFonts w:cs="Times New Roman"/>
          <w:kern w:val="0"/>
          <w:sz w:val="22"/>
          <w:szCs w:val="22"/>
          <w:lang w:val="ru-RU" w:eastAsia="en-US" w:bidi="ar-SA"/>
        </w:rPr>
        <w:t xml:space="preserve"> Правилами доверительного управления Фондом не предусмотрены комиссии, удерживаемые при выдаче и погашении инвестиционных паев паевого инвестиционного фонда (скидки и надбавки).</w:t>
      </w:r>
    </w:p>
    <w:p w14:paraId="5C4DB235" w14:textId="7D3F614D" w:rsidR="00F2539D" w:rsidRPr="001C4017" w:rsidRDefault="00F2539D" w:rsidP="00C61BAA">
      <w:pPr>
        <w:pStyle w:val="ae"/>
        <w:widowControl/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1C4017">
        <w:rPr>
          <w:rFonts w:cs="Times New Roman"/>
          <w:kern w:val="0"/>
          <w:sz w:val="22"/>
          <w:szCs w:val="22"/>
          <w:lang w:val="ru-RU" w:eastAsia="en-US" w:bidi="ar-SA"/>
        </w:rPr>
        <w:t>Стоимость чистых активов паевого инвестиционного фонда</w:t>
      </w:r>
      <w:r w:rsidR="00C61BAA">
        <w:rPr>
          <w:rFonts w:cs="Times New Roman"/>
          <w:kern w:val="0"/>
          <w:sz w:val="22"/>
          <w:szCs w:val="22"/>
          <w:lang w:val="ru-RU" w:eastAsia="en-US" w:bidi="ar-SA"/>
        </w:rPr>
        <w:t xml:space="preserve"> </w:t>
      </w:r>
      <w:r w:rsidR="005A5E72">
        <w:rPr>
          <w:rFonts w:cs="Times New Roman"/>
          <w:b/>
          <w:sz w:val="22"/>
          <w:szCs w:val="22"/>
          <w:lang w:val="ru-RU"/>
        </w:rPr>
        <w:fldChar w:fldCharType="begin"/>
      </w:r>
      <w:r w:rsidR="005A5E72">
        <w:rPr>
          <w:rFonts w:cs="Times New Roman"/>
          <w:b/>
          <w:sz w:val="22"/>
          <w:szCs w:val="22"/>
          <w:lang w:val="ru-RU"/>
        </w:rPr>
        <w:instrText xml:space="preserve"> DOCVARIABLE  СЧА  \* MERGEFORMAT </w:instrText>
      </w:r>
      <w:r w:rsidR="005A5E72">
        <w:rPr>
          <w:rFonts w:cs="Times New Roman"/>
          <w:b/>
          <w:sz w:val="22"/>
          <w:szCs w:val="22"/>
          <w:lang w:val="ru-RU"/>
        </w:rPr>
        <w:fldChar w:fldCharType="separate"/>
      </w:r>
      <w:r w:rsidR="005A5E72">
        <w:rPr>
          <w:rFonts w:cs="Times New Roman"/>
          <w:b/>
          <w:sz w:val="22"/>
          <w:szCs w:val="22"/>
          <w:lang w:val="ru-RU"/>
        </w:rPr>
        <w:t>10 052 353,91</w:t>
      </w:r>
      <w:r w:rsidR="005A5E72">
        <w:rPr>
          <w:rFonts w:cs="Times New Roman"/>
          <w:b/>
          <w:sz w:val="22"/>
          <w:szCs w:val="22"/>
          <w:lang w:val="ru-RU"/>
        </w:rPr>
        <w:fldChar w:fldCharType="end"/>
      </w:r>
      <w:bookmarkStart w:id="0" w:name="_GoBack"/>
      <w:bookmarkEnd w:id="0"/>
      <w:r w:rsidRPr="00C61BAA">
        <w:rPr>
          <w:rFonts w:cs="Times New Roman"/>
          <w:kern w:val="0"/>
          <w:sz w:val="22"/>
          <w:szCs w:val="22"/>
          <w:lang w:val="ru-RU" w:eastAsia="en-US" w:bidi="ar-SA"/>
        </w:rPr>
        <w:t xml:space="preserve"> руб.</w:t>
      </w:r>
    </w:p>
    <w:p w14:paraId="2BBA7731" w14:textId="77777777" w:rsidR="00F2539D" w:rsidRPr="001C4017" w:rsidRDefault="00D723DD" w:rsidP="00BC5CDA">
      <w:pPr>
        <w:pStyle w:val="ae"/>
        <w:widowControl/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1C4017">
        <w:rPr>
          <w:rFonts w:cs="Times New Roman"/>
          <w:kern w:val="0"/>
          <w:sz w:val="22"/>
          <w:szCs w:val="22"/>
          <w:lang w:val="ru-RU" w:eastAsia="en-US" w:bidi="ar-SA"/>
        </w:rPr>
        <w:t xml:space="preserve">Правилами доверительного управления Фондом выплата дохода по инвестиционным паям не предусмотрена. </w:t>
      </w:r>
    </w:p>
    <w:p w14:paraId="2B7B67C5" w14:textId="77777777" w:rsidR="00F2539D" w:rsidRDefault="00F2539D" w:rsidP="00F2539D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</w:p>
    <w:p w14:paraId="3848C9A8" w14:textId="77777777" w:rsidR="00F2539D" w:rsidRPr="00BC5CDA" w:rsidRDefault="00F2539D" w:rsidP="00F2539D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b/>
          <w:kern w:val="0"/>
          <w:sz w:val="22"/>
          <w:szCs w:val="22"/>
          <w:lang w:val="ru-RU" w:eastAsia="en-US" w:bidi="ar-SA"/>
        </w:rPr>
      </w:pPr>
      <w:r w:rsidRPr="00BC5CDA">
        <w:rPr>
          <w:rFonts w:cs="Times New Roman"/>
          <w:b/>
          <w:kern w:val="0"/>
          <w:sz w:val="22"/>
          <w:szCs w:val="22"/>
          <w:lang w:val="ru-RU" w:eastAsia="en-US" w:bidi="ar-SA"/>
        </w:rPr>
        <w:t>Раздел 6. Комиссии</w:t>
      </w:r>
    </w:p>
    <w:p w14:paraId="5B6D0ABF" w14:textId="77777777" w:rsidR="004008FF" w:rsidRDefault="004008FF" w:rsidP="00F2539D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1C4017">
        <w:rPr>
          <w:rFonts w:cs="Times New Roman"/>
          <w:kern w:val="0"/>
          <w:sz w:val="22"/>
          <w:szCs w:val="22"/>
          <w:lang w:val="ru-RU" w:eastAsia="en-US" w:bidi="ar-SA"/>
        </w:rPr>
        <w:t>Комиссии при приобретении инвестиционного пая (надбавка), комиссии при погашении инвестиционного пая (скидка) Правилами доверительного управления Фонда не предусмотрены.</w:t>
      </w:r>
    </w:p>
    <w:p w14:paraId="01421DA1" w14:textId="77777777" w:rsidR="00F2539D" w:rsidRDefault="00F2539D" w:rsidP="00F2539D">
      <w:pPr>
        <w:jc w:val="both"/>
        <w:rPr>
          <w:sz w:val="22"/>
          <w:szCs w:val="22"/>
          <w:lang w:val="ru-RU"/>
        </w:rPr>
      </w:pPr>
    </w:p>
    <w:p w14:paraId="60774D9A" w14:textId="77777777" w:rsidR="00F2539D" w:rsidRDefault="00F2539D" w:rsidP="00F2539D">
      <w:pPr>
        <w:jc w:val="both"/>
        <w:rPr>
          <w:sz w:val="22"/>
          <w:szCs w:val="22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16"/>
        <w:gridCol w:w="2126"/>
      </w:tblGrid>
      <w:tr w:rsidR="001C4017" w:rsidRPr="0053705B" w14:paraId="0A539713" w14:textId="77777777" w:rsidTr="007D6664">
        <w:tc>
          <w:tcPr>
            <w:tcW w:w="6516" w:type="dxa"/>
          </w:tcPr>
          <w:p w14:paraId="5BE8FBEA" w14:textId="77777777" w:rsidR="001C4017" w:rsidRPr="0053705B" w:rsidRDefault="00C61BAA" w:rsidP="006A3D19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2"/>
                <w:szCs w:val="22"/>
                <w:lang w:val="ru-RU"/>
              </w:rPr>
              <w:t>Комиссии, оплачиваемые каждый год</w:t>
            </w:r>
          </w:p>
        </w:tc>
        <w:tc>
          <w:tcPr>
            <w:tcW w:w="2126" w:type="dxa"/>
          </w:tcPr>
          <w:p w14:paraId="141525B0" w14:textId="77777777" w:rsidR="001C4017" w:rsidRPr="009E51AE" w:rsidRDefault="00C61BAA" w:rsidP="006A3D19">
            <w:pPr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%</w:t>
            </w:r>
          </w:p>
        </w:tc>
      </w:tr>
      <w:tr w:rsidR="00C61BAA" w:rsidRPr="0053705B" w14:paraId="19D9A429" w14:textId="77777777" w:rsidTr="007D6664">
        <w:tc>
          <w:tcPr>
            <w:tcW w:w="6516" w:type="dxa"/>
          </w:tcPr>
          <w:p w14:paraId="43D767FA" w14:textId="77777777" w:rsidR="00C61BAA" w:rsidRPr="0053705B" w:rsidRDefault="00C61BAA" w:rsidP="00C61BAA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Вознаграждение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r w:rsidRPr="0053705B">
              <w:rPr>
                <w:rFonts w:cs="Times New Roman"/>
                <w:sz w:val="20"/>
                <w:szCs w:val="20"/>
              </w:rPr>
              <w:t>Управляющей компании</w:t>
            </w:r>
          </w:p>
        </w:tc>
        <w:tc>
          <w:tcPr>
            <w:tcW w:w="2126" w:type="dxa"/>
          </w:tcPr>
          <w:p w14:paraId="39BCC4E0" w14:textId="5F6366B2" w:rsidR="00C61BAA" w:rsidRPr="009E51AE" w:rsidRDefault="00927EDD" w:rsidP="00927EDD">
            <w:pPr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не более </w:t>
            </w:r>
            <w:r w:rsidR="00C61BAA">
              <w:rPr>
                <w:rFonts w:cs="Times New Roman"/>
                <w:sz w:val="20"/>
                <w:szCs w:val="20"/>
                <w:lang w:val="ru-RU"/>
              </w:rPr>
              <w:t>0,75%</w:t>
            </w:r>
          </w:p>
        </w:tc>
      </w:tr>
      <w:tr w:rsidR="00C61BAA" w:rsidRPr="001C4017" w14:paraId="03D1FD10" w14:textId="77777777" w:rsidTr="007D6664">
        <w:tc>
          <w:tcPr>
            <w:tcW w:w="6516" w:type="dxa"/>
          </w:tcPr>
          <w:p w14:paraId="4D7B8A1E" w14:textId="77777777" w:rsidR="00C61BAA" w:rsidRPr="001C4017" w:rsidRDefault="00C61BAA" w:rsidP="00C61BAA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1C4017">
              <w:rPr>
                <w:rFonts w:cs="Times New Roman"/>
                <w:sz w:val="20"/>
                <w:szCs w:val="20"/>
                <w:lang w:val="ru-RU"/>
              </w:rPr>
              <w:t>Вознаграждение специализированного депозитария и регистратора</w:t>
            </w:r>
          </w:p>
        </w:tc>
        <w:tc>
          <w:tcPr>
            <w:tcW w:w="2126" w:type="dxa"/>
          </w:tcPr>
          <w:p w14:paraId="176E76D8" w14:textId="03679AA7" w:rsidR="00C61BAA" w:rsidRPr="001C4017" w:rsidRDefault="00927EDD" w:rsidP="00927EDD">
            <w:pPr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не более</w:t>
            </w:r>
            <w:r w:rsidR="00C61BAA">
              <w:rPr>
                <w:rFonts w:cs="Times New Roman"/>
                <w:sz w:val="20"/>
                <w:szCs w:val="20"/>
                <w:lang w:val="ru-RU"/>
              </w:rPr>
              <w:t xml:space="preserve"> 0,6%</w:t>
            </w:r>
          </w:p>
        </w:tc>
      </w:tr>
      <w:tr w:rsidR="00C61BAA" w:rsidRPr="0053705B" w14:paraId="4A5CCECF" w14:textId="77777777" w:rsidTr="007D6664">
        <w:tc>
          <w:tcPr>
            <w:tcW w:w="6516" w:type="dxa"/>
          </w:tcPr>
          <w:p w14:paraId="29E5F1F5" w14:textId="77777777" w:rsidR="00C61BAA" w:rsidRPr="009E51AE" w:rsidRDefault="00C61BAA" w:rsidP="00C61BAA">
            <w:pPr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Итого</w:t>
            </w:r>
          </w:p>
        </w:tc>
        <w:tc>
          <w:tcPr>
            <w:tcW w:w="2126" w:type="dxa"/>
          </w:tcPr>
          <w:p w14:paraId="757FFEBF" w14:textId="38A49FEE" w:rsidR="00C61BAA" w:rsidRPr="00BE7AE9" w:rsidRDefault="00927EDD" w:rsidP="00927EDD">
            <w:pPr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не более </w:t>
            </w:r>
            <w:r w:rsidR="00C61BAA">
              <w:rPr>
                <w:rFonts w:cs="Times New Roman"/>
                <w:sz w:val="20"/>
                <w:szCs w:val="20"/>
                <w:lang w:val="ru-RU"/>
              </w:rPr>
              <w:t>1,35%</w:t>
            </w:r>
          </w:p>
        </w:tc>
      </w:tr>
    </w:tbl>
    <w:p w14:paraId="6576CAEA" w14:textId="77777777" w:rsidR="00F2539D" w:rsidRDefault="00F2539D" w:rsidP="00F2539D">
      <w:pPr>
        <w:jc w:val="both"/>
        <w:rPr>
          <w:sz w:val="22"/>
          <w:szCs w:val="22"/>
          <w:lang w:val="ru-RU"/>
        </w:rPr>
      </w:pPr>
    </w:p>
    <w:p w14:paraId="19536C8B" w14:textId="77777777" w:rsidR="00F2539D" w:rsidRDefault="00F2539D" w:rsidP="00F2539D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>
        <w:rPr>
          <w:rFonts w:cs="Times New Roman"/>
          <w:kern w:val="0"/>
          <w:sz w:val="22"/>
          <w:szCs w:val="22"/>
          <w:lang w:val="ru-RU" w:eastAsia="en-US" w:bidi="ar-SA"/>
        </w:rPr>
        <w:t xml:space="preserve">Размер комиссий указан в процентах от </w:t>
      </w:r>
      <w:r w:rsidR="00FC4B55">
        <w:rPr>
          <w:rFonts w:cs="Times New Roman"/>
          <w:kern w:val="0"/>
          <w:sz w:val="22"/>
          <w:szCs w:val="22"/>
          <w:lang w:val="ru-RU" w:eastAsia="en-US" w:bidi="ar-SA"/>
        </w:rPr>
        <w:t xml:space="preserve">среднегодовой </w:t>
      </w:r>
      <w:r>
        <w:rPr>
          <w:rFonts w:cs="Times New Roman"/>
          <w:kern w:val="0"/>
          <w:sz w:val="22"/>
          <w:szCs w:val="22"/>
          <w:lang w:val="ru-RU" w:eastAsia="en-US" w:bidi="ar-SA"/>
        </w:rPr>
        <w:t>стоимости чистых активов паевого инвестиционного фонда.</w:t>
      </w:r>
      <w:r w:rsidR="001C4017">
        <w:rPr>
          <w:rFonts w:cs="Times New Roman"/>
          <w:kern w:val="0"/>
          <w:sz w:val="22"/>
          <w:szCs w:val="22"/>
          <w:lang w:val="ru-RU" w:eastAsia="en-US" w:bidi="ar-SA"/>
        </w:rPr>
        <w:t xml:space="preserve"> </w:t>
      </w:r>
      <w:r>
        <w:rPr>
          <w:rFonts w:cs="Times New Roman"/>
          <w:kern w:val="0"/>
          <w:sz w:val="22"/>
          <w:szCs w:val="22"/>
          <w:lang w:val="ru-RU" w:eastAsia="en-US" w:bidi="ar-SA"/>
        </w:rPr>
        <w:t xml:space="preserve">Подробные условия указаны в </w:t>
      </w:r>
      <w:r w:rsidR="004008FF">
        <w:rPr>
          <w:rFonts w:cs="Times New Roman"/>
          <w:kern w:val="0"/>
          <w:sz w:val="22"/>
          <w:szCs w:val="22"/>
          <w:lang w:val="ru-RU" w:eastAsia="en-US" w:bidi="ar-SA"/>
        </w:rPr>
        <w:t>П</w:t>
      </w:r>
      <w:r>
        <w:rPr>
          <w:rFonts w:cs="Times New Roman"/>
          <w:kern w:val="0"/>
          <w:sz w:val="22"/>
          <w:szCs w:val="22"/>
          <w:lang w:val="ru-RU" w:eastAsia="en-US" w:bidi="ar-SA"/>
        </w:rPr>
        <w:t xml:space="preserve">равилах доверительного управления </w:t>
      </w:r>
      <w:r w:rsidR="004008FF">
        <w:rPr>
          <w:rFonts w:cs="Times New Roman"/>
          <w:kern w:val="0"/>
          <w:sz w:val="22"/>
          <w:szCs w:val="22"/>
          <w:lang w:val="ru-RU" w:eastAsia="en-US" w:bidi="ar-SA"/>
        </w:rPr>
        <w:t>Фондом.</w:t>
      </w:r>
    </w:p>
    <w:p w14:paraId="3077DBCD" w14:textId="77777777" w:rsidR="00F2539D" w:rsidRPr="0021609B" w:rsidRDefault="00F2539D" w:rsidP="00F2539D">
      <w:pPr>
        <w:jc w:val="both"/>
        <w:rPr>
          <w:sz w:val="22"/>
          <w:szCs w:val="22"/>
          <w:lang w:val="ru-RU"/>
        </w:rPr>
      </w:pPr>
    </w:p>
    <w:p w14:paraId="01381002" w14:textId="77777777" w:rsidR="00892A19" w:rsidRPr="009E51AE" w:rsidRDefault="00892A19" w:rsidP="00F2539D">
      <w:pPr>
        <w:jc w:val="both"/>
        <w:rPr>
          <w:b/>
          <w:sz w:val="22"/>
          <w:szCs w:val="22"/>
          <w:lang w:val="ru-RU"/>
        </w:rPr>
      </w:pPr>
      <w:r w:rsidRPr="009E51AE">
        <w:rPr>
          <w:b/>
          <w:sz w:val="22"/>
          <w:szCs w:val="22"/>
          <w:lang w:val="ru-RU"/>
        </w:rPr>
        <w:t>Раздел 7. Иная информация</w:t>
      </w:r>
    </w:p>
    <w:p w14:paraId="5ECAC99B" w14:textId="77777777" w:rsidR="001C4017" w:rsidRPr="009E51AE" w:rsidRDefault="001C0693" w:rsidP="001D69F2">
      <w:pPr>
        <w:pStyle w:val="ae"/>
        <w:widowControl/>
        <w:numPr>
          <w:ilvl w:val="0"/>
          <w:numId w:val="4"/>
        </w:numPr>
        <w:tabs>
          <w:tab w:val="left" w:pos="0"/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9E51AE">
        <w:rPr>
          <w:rFonts w:cs="Times New Roman"/>
          <w:kern w:val="0"/>
          <w:sz w:val="22"/>
          <w:szCs w:val="22"/>
          <w:lang w:val="ru-RU" w:eastAsia="en-US" w:bidi="ar-SA"/>
        </w:rPr>
        <w:t>Выдача</w:t>
      </w:r>
      <w:r w:rsidRPr="009E51AE">
        <w:rPr>
          <w:sz w:val="22"/>
          <w:szCs w:val="22"/>
          <w:lang w:val="ru-RU"/>
        </w:rPr>
        <w:t xml:space="preserve"> </w:t>
      </w:r>
      <w:r w:rsidR="001D69F2" w:rsidRPr="001D69F2">
        <w:rPr>
          <w:rFonts w:cs="Times New Roman"/>
          <w:kern w:val="0"/>
          <w:sz w:val="22"/>
          <w:szCs w:val="22"/>
          <w:lang w:val="ru-RU" w:eastAsia="en-US" w:bidi="ar-SA"/>
        </w:rPr>
        <w:t>инвестиционных паев после даты завершения (окончания) формирования фонда осуществляется при условии передачи в их оплату денежных средств в сумме не менее 1000 (Одна тысяча) рублей.</w:t>
      </w:r>
    </w:p>
    <w:p w14:paraId="24A537F2" w14:textId="77777777" w:rsidR="005057CB" w:rsidRPr="009E51AE" w:rsidRDefault="005057CB" w:rsidP="00C62966">
      <w:pPr>
        <w:pStyle w:val="ae"/>
        <w:widowControl/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9E51AE">
        <w:rPr>
          <w:rFonts w:cs="Times New Roman"/>
          <w:kern w:val="0"/>
          <w:sz w:val="22"/>
          <w:szCs w:val="22"/>
          <w:lang w:val="ru-RU" w:eastAsia="en-US" w:bidi="ar-SA"/>
        </w:rPr>
        <w:t>Правилами доверительного управления Фондом не предусмотрена возможность обмена инвестиционных паев по требованию их владельца на инвестиционные паи других открытых паевых инвестиционных фондов, находящихся в доверительном управлении управляющей компании.</w:t>
      </w:r>
    </w:p>
    <w:p w14:paraId="71600EC9" w14:textId="77777777" w:rsidR="00892A19" w:rsidRPr="001D69F2" w:rsidRDefault="00892A19" w:rsidP="001D69F2">
      <w:pPr>
        <w:pStyle w:val="ae"/>
        <w:widowControl/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1D69F2">
        <w:rPr>
          <w:rFonts w:cs="Times New Roman"/>
          <w:kern w:val="0"/>
          <w:sz w:val="22"/>
          <w:szCs w:val="22"/>
          <w:lang w:val="ru-RU" w:eastAsia="en-US" w:bidi="ar-SA"/>
        </w:rPr>
        <w:t xml:space="preserve">Правила доверительного управления паевым инвестиционным фондом зарегистрированы </w:t>
      </w:r>
      <w:r w:rsidR="001D69F2" w:rsidRPr="001D69F2">
        <w:rPr>
          <w:rFonts w:cs="Times New Roman"/>
          <w:kern w:val="0"/>
          <w:sz w:val="22"/>
          <w:szCs w:val="22"/>
          <w:lang w:val="ru-RU" w:eastAsia="en-US" w:bidi="ar-SA"/>
        </w:rPr>
        <w:t>Банком России 21 января 2021 года за № 4266</w:t>
      </w:r>
      <w:r w:rsidRPr="001D69F2">
        <w:rPr>
          <w:rFonts w:cs="Times New Roman"/>
          <w:kern w:val="0"/>
          <w:sz w:val="22"/>
          <w:szCs w:val="22"/>
          <w:lang w:val="ru-RU" w:eastAsia="en-US" w:bidi="ar-SA"/>
        </w:rPr>
        <w:t>.</w:t>
      </w:r>
    </w:p>
    <w:p w14:paraId="0D2426FD" w14:textId="77777777" w:rsidR="00892A19" w:rsidRPr="001D69F2" w:rsidRDefault="00892A19" w:rsidP="00C62966">
      <w:pPr>
        <w:pStyle w:val="ae"/>
        <w:widowControl/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1D69F2">
        <w:rPr>
          <w:rFonts w:cs="Times New Roman"/>
          <w:kern w:val="0"/>
          <w:sz w:val="22"/>
          <w:szCs w:val="22"/>
          <w:lang w:val="ru-RU" w:eastAsia="en-US" w:bidi="ar-SA"/>
        </w:rPr>
        <w:t>Паевой инвестиционный фонд с</w:t>
      </w:r>
      <w:r w:rsidR="004656F7" w:rsidRPr="001D69F2">
        <w:rPr>
          <w:rFonts w:cs="Times New Roman"/>
          <w:kern w:val="0"/>
          <w:sz w:val="22"/>
          <w:szCs w:val="22"/>
          <w:lang w:val="ru-RU" w:eastAsia="en-US" w:bidi="ar-SA"/>
        </w:rPr>
        <w:t xml:space="preserve">формирован </w:t>
      </w:r>
      <w:r w:rsidR="001D69F2" w:rsidRPr="001D69F2">
        <w:rPr>
          <w:rFonts w:cs="Times New Roman"/>
          <w:kern w:val="0"/>
          <w:sz w:val="22"/>
          <w:szCs w:val="22"/>
          <w:lang w:val="ru-RU" w:eastAsia="en-US" w:bidi="ar-SA"/>
        </w:rPr>
        <w:t>9 февраля 2021 года</w:t>
      </w:r>
      <w:r w:rsidRPr="001D69F2">
        <w:rPr>
          <w:rFonts w:cs="Times New Roman"/>
          <w:i/>
          <w:kern w:val="0"/>
          <w:sz w:val="22"/>
          <w:szCs w:val="22"/>
          <w:lang w:val="ru-RU" w:eastAsia="en-US" w:bidi="ar-SA"/>
        </w:rPr>
        <w:t>.</w:t>
      </w:r>
    </w:p>
    <w:p w14:paraId="3EF87607" w14:textId="77777777" w:rsidR="00155F7B" w:rsidRPr="001D69F2" w:rsidRDefault="00892A19" w:rsidP="00C62966">
      <w:pPr>
        <w:pStyle w:val="ae"/>
        <w:widowControl/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1D69F2">
        <w:rPr>
          <w:rFonts w:cs="Times New Roman"/>
          <w:kern w:val="0"/>
          <w:sz w:val="22"/>
          <w:szCs w:val="22"/>
          <w:lang w:val="ru-RU" w:eastAsia="en-US" w:bidi="ar-SA"/>
        </w:rPr>
        <w:t xml:space="preserve">Информацию, подлежащую раскрытию и предоставлению, можно получить </w:t>
      </w:r>
      <w:r w:rsidR="00155F7B" w:rsidRPr="001D69F2">
        <w:rPr>
          <w:rFonts w:cs="Times New Roman"/>
          <w:kern w:val="0"/>
          <w:sz w:val="22"/>
          <w:szCs w:val="22"/>
          <w:lang w:val="ru-RU" w:eastAsia="en-US" w:bidi="ar-SA"/>
        </w:rPr>
        <w:t xml:space="preserve">на сайте </w:t>
      </w:r>
      <w:hyperlink r:id="rId9" w:history="1">
        <w:r w:rsidR="00C61BAA" w:rsidRPr="006E1EBC">
          <w:rPr>
            <w:rStyle w:val="af"/>
            <w:rFonts w:cs="Times New Roman"/>
            <w:kern w:val="0"/>
            <w:sz w:val="22"/>
            <w:szCs w:val="22"/>
            <w:lang w:val="en-US" w:eastAsia="en-US" w:bidi="ar-SA"/>
          </w:rPr>
          <w:t>www</w:t>
        </w:r>
        <w:r w:rsidR="00C61BAA" w:rsidRPr="006E1EBC">
          <w:rPr>
            <w:rStyle w:val="af"/>
            <w:rFonts w:cs="Times New Roman"/>
            <w:kern w:val="0"/>
            <w:sz w:val="22"/>
            <w:szCs w:val="22"/>
            <w:lang w:val="ru-RU" w:eastAsia="en-US" w:bidi="ar-SA"/>
          </w:rPr>
          <w:t>.region-am.ru</w:t>
        </w:r>
      </w:hyperlink>
      <w:r w:rsidR="003679C4" w:rsidRPr="001D69F2">
        <w:rPr>
          <w:rFonts w:cs="Times New Roman"/>
          <w:kern w:val="0"/>
          <w:sz w:val="22"/>
          <w:szCs w:val="22"/>
          <w:lang w:val="ru-RU" w:eastAsia="en-US" w:bidi="ar-SA"/>
        </w:rPr>
        <w:t>,</w:t>
      </w:r>
      <w:r w:rsidR="00155F7B" w:rsidRPr="001D69F2">
        <w:rPr>
          <w:rFonts w:cs="Times New Roman"/>
          <w:kern w:val="0"/>
          <w:sz w:val="22"/>
          <w:szCs w:val="22"/>
          <w:lang w:val="ru-RU" w:eastAsia="en-US" w:bidi="ar-SA"/>
        </w:rPr>
        <w:t xml:space="preserve"> а также по адресу управляющей компании.</w:t>
      </w:r>
    </w:p>
    <w:p w14:paraId="5CD4B445" w14:textId="77777777" w:rsidR="0009612D" w:rsidRPr="009E51AE" w:rsidRDefault="00155F7B" w:rsidP="00C62966">
      <w:pPr>
        <w:pStyle w:val="ae"/>
        <w:widowControl/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9E51AE">
        <w:rPr>
          <w:rFonts w:cs="Times New Roman"/>
          <w:kern w:val="0"/>
          <w:sz w:val="22"/>
          <w:szCs w:val="22"/>
          <w:lang w:val="ru-RU" w:eastAsia="en-US" w:bidi="ar-SA"/>
        </w:rPr>
        <w:t>Управляющая компания</w:t>
      </w:r>
      <w:r w:rsidR="009E51AE" w:rsidRPr="009E51AE">
        <w:rPr>
          <w:rFonts w:cs="Times New Roman"/>
          <w:kern w:val="0"/>
          <w:sz w:val="22"/>
          <w:szCs w:val="22"/>
          <w:lang w:val="ru-RU" w:eastAsia="en-US" w:bidi="ar-SA"/>
        </w:rPr>
        <w:t>:</w:t>
      </w:r>
      <w:r w:rsidRPr="009E51AE">
        <w:rPr>
          <w:rFonts w:cs="Times New Roman"/>
          <w:kern w:val="0"/>
          <w:sz w:val="22"/>
          <w:szCs w:val="22"/>
          <w:lang w:val="ru-RU" w:eastAsia="en-US" w:bidi="ar-SA"/>
        </w:rPr>
        <w:t xml:space="preserve"> </w:t>
      </w:r>
      <w:r w:rsidR="004656F7" w:rsidRPr="009E51AE">
        <w:rPr>
          <w:rFonts w:cs="Times New Roman"/>
          <w:kern w:val="0"/>
          <w:sz w:val="22"/>
          <w:szCs w:val="22"/>
          <w:lang w:val="ru-RU" w:eastAsia="en-US" w:bidi="ar-SA"/>
        </w:rPr>
        <w:t xml:space="preserve">Акционерное общество «РЕГИОН Эссет Менеджмент», </w:t>
      </w:r>
      <w:r w:rsidR="0009612D" w:rsidRPr="009E51AE">
        <w:rPr>
          <w:rFonts w:cs="Times New Roman"/>
          <w:kern w:val="0"/>
          <w:sz w:val="22"/>
          <w:szCs w:val="22"/>
          <w:lang w:val="ru-RU" w:eastAsia="en-US" w:bidi="ar-SA"/>
        </w:rPr>
        <w:t xml:space="preserve">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№ 21-000-1-00064, выданная ФКЦБ России 22 мая 2002 года, без ограничения срока действия. </w:t>
      </w:r>
    </w:p>
    <w:p w14:paraId="6714B114" w14:textId="77777777" w:rsidR="00F81E21" w:rsidRDefault="00F81E21" w:rsidP="00C62966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>
        <w:rPr>
          <w:rFonts w:cs="Times New Roman"/>
          <w:kern w:val="0"/>
          <w:sz w:val="22"/>
          <w:szCs w:val="22"/>
          <w:lang w:val="ru-RU" w:eastAsia="en-US" w:bidi="ar-SA"/>
        </w:rPr>
        <w:t xml:space="preserve">Адрес управляющей компании: </w:t>
      </w:r>
      <w:r w:rsidR="0009612D" w:rsidRPr="009E51AE">
        <w:rPr>
          <w:rFonts w:cs="Times New Roman"/>
          <w:kern w:val="0"/>
          <w:sz w:val="22"/>
          <w:szCs w:val="22"/>
          <w:lang w:val="ru-RU" w:eastAsia="en-US" w:bidi="ar-SA"/>
        </w:rPr>
        <w:t>119021, г. Москва, бульвар Зубовский, д. 11, А, этаж 10, помещение I, комната 1, телефон: +7 (495) 777-29-64.</w:t>
      </w:r>
      <w:r w:rsidR="009E51AE" w:rsidRPr="009E51AE">
        <w:rPr>
          <w:rFonts w:cs="Times New Roman"/>
          <w:kern w:val="0"/>
          <w:sz w:val="22"/>
          <w:szCs w:val="22"/>
          <w:lang w:val="ru-RU" w:eastAsia="en-US" w:bidi="ar-SA"/>
        </w:rPr>
        <w:t xml:space="preserve"> </w:t>
      </w:r>
    </w:p>
    <w:p w14:paraId="1FDA2954" w14:textId="77777777" w:rsidR="005057CB" w:rsidRPr="00C61BAA" w:rsidRDefault="005057CB" w:rsidP="00C62966">
      <w:pPr>
        <w:widowControl/>
        <w:tabs>
          <w:tab w:val="left" w:pos="284"/>
        </w:tabs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9E51AE">
        <w:rPr>
          <w:rFonts w:cs="Times New Roman"/>
          <w:kern w:val="0"/>
          <w:sz w:val="22"/>
          <w:szCs w:val="22"/>
          <w:lang w:val="ru-RU" w:eastAsia="en-US" w:bidi="ar-SA"/>
        </w:rPr>
        <w:t xml:space="preserve">Адрес сайта в сети Интернет: </w:t>
      </w:r>
      <w:hyperlink r:id="rId10" w:history="1">
        <w:r w:rsidR="00C61BAA" w:rsidRPr="006E1EBC">
          <w:rPr>
            <w:rStyle w:val="af"/>
            <w:rFonts w:cs="Times New Roman"/>
            <w:kern w:val="0"/>
            <w:sz w:val="22"/>
            <w:szCs w:val="22"/>
            <w:lang w:val="en-US" w:eastAsia="en-US" w:bidi="ar-SA"/>
          </w:rPr>
          <w:t>www</w:t>
        </w:r>
        <w:r w:rsidR="00C61BAA" w:rsidRPr="006E1EBC">
          <w:rPr>
            <w:rStyle w:val="af"/>
            <w:rFonts w:cs="Times New Roman"/>
            <w:kern w:val="0"/>
            <w:sz w:val="22"/>
            <w:szCs w:val="22"/>
            <w:lang w:val="ru-RU" w:eastAsia="en-US" w:bidi="ar-SA"/>
          </w:rPr>
          <w:t>.region-am.ru</w:t>
        </w:r>
      </w:hyperlink>
      <w:r w:rsidR="003679C4" w:rsidRPr="009E51AE">
        <w:rPr>
          <w:rFonts w:cs="Times New Roman"/>
          <w:kern w:val="0"/>
          <w:sz w:val="22"/>
          <w:szCs w:val="22"/>
          <w:lang w:val="ru-RU" w:eastAsia="en-US" w:bidi="ar-SA"/>
        </w:rPr>
        <w:t>.</w:t>
      </w:r>
      <w:r w:rsidR="00C61BAA" w:rsidRPr="00C61BAA">
        <w:rPr>
          <w:rFonts w:cs="Times New Roman"/>
          <w:kern w:val="0"/>
          <w:sz w:val="22"/>
          <w:szCs w:val="22"/>
          <w:lang w:val="ru-RU" w:eastAsia="en-US" w:bidi="ar-SA"/>
        </w:rPr>
        <w:t xml:space="preserve"> </w:t>
      </w:r>
    </w:p>
    <w:p w14:paraId="0F7045EC" w14:textId="77777777" w:rsidR="00155F7B" w:rsidRPr="009E51AE" w:rsidRDefault="001C4017" w:rsidP="00C62966">
      <w:pPr>
        <w:pStyle w:val="ae"/>
        <w:widowControl/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9E51AE">
        <w:rPr>
          <w:rFonts w:cs="Times New Roman"/>
          <w:kern w:val="0"/>
          <w:sz w:val="22"/>
          <w:szCs w:val="22"/>
          <w:lang w:val="ru-RU" w:eastAsia="en-US" w:bidi="ar-SA"/>
        </w:rPr>
        <w:t xml:space="preserve">Специализированный депозитарий Фонда: </w:t>
      </w:r>
      <w:r w:rsidR="00155F7B" w:rsidRPr="009E51AE">
        <w:rPr>
          <w:rFonts w:cs="Times New Roman"/>
          <w:kern w:val="0"/>
          <w:sz w:val="22"/>
          <w:szCs w:val="22"/>
          <w:lang w:val="ru-RU" w:eastAsia="en-US" w:bidi="ar-SA"/>
        </w:rPr>
        <w:t xml:space="preserve">Акционерное общество </w:t>
      </w:r>
      <w:r w:rsidR="009E51AE" w:rsidRPr="009E51AE">
        <w:rPr>
          <w:rFonts w:cs="Times New Roman"/>
          <w:kern w:val="0"/>
          <w:sz w:val="22"/>
          <w:szCs w:val="22"/>
          <w:lang w:val="ru-RU" w:eastAsia="en-US" w:bidi="ar-SA"/>
        </w:rPr>
        <w:t>«Депозитарная компания «РЕГИОН».</w:t>
      </w:r>
      <w:r w:rsidR="00155F7B" w:rsidRPr="009E51AE">
        <w:rPr>
          <w:rFonts w:cs="Times New Roman"/>
          <w:kern w:val="0"/>
          <w:sz w:val="22"/>
          <w:szCs w:val="22"/>
          <w:lang w:val="ru-RU" w:eastAsia="en-US" w:bidi="ar-SA"/>
        </w:rPr>
        <w:t xml:space="preserve"> </w:t>
      </w:r>
      <w:r w:rsidR="009E51AE" w:rsidRPr="009E51AE">
        <w:rPr>
          <w:rFonts w:cs="Times New Roman"/>
          <w:kern w:val="0"/>
          <w:sz w:val="22"/>
          <w:szCs w:val="22"/>
          <w:lang w:val="ru-RU" w:eastAsia="en-US" w:bidi="ar-SA"/>
        </w:rPr>
        <w:t>Адрес сайта в сети Интернет:</w:t>
      </w:r>
      <w:r w:rsidR="00155F7B" w:rsidRPr="009E51AE">
        <w:rPr>
          <w:rFonts w:cs="Times New Roman"/>
          <w:kern w:val="0"/>
          <w:sz w:val="22"/>
          <w:szCs w:val="22"/>
          <w:lang w:val="ru-RU" w:eastAsia="en-US" w:bidi="ar-SA"/>
        </w:rPr>
        <w:t xml:space="preserve"> </w:t>
      </w:r>
      <w:hyperlink r:id="rId11" w:history="1">
        <w:r w:rsidR="00C61BAA" w:rsidRPr="006E1EBC">
          <w:rPr>
            <w:rStyle w:val="af"/>
            <w:rFonts w:cs="Times New Roman"/>
            <w:kern w:val="0"/>
            <w:sz w:val="22"/>
            <w:szCs w:val="22"/>
            <w:lang w:val="ru-RU" w:eastAsia="en-US" w:bidi="ar-SA"/>
          </w:rPr>
          <w:t>http://region-dk.ru/</w:t>
        </w:r>
      </w:hyperlink>
      <w:r w:rsidR="00155F7B" w:rsidRPr="009E51AE">
        <w:rPr>
          <w:rFonts w:cs="Times New Roman"/>
          <w:kern w:val="0"/>
          <w:sz w:val="22"/>
          <w:szCs w:val="22"/>
          <w:lang w:val="ru-RU" w:eastAsia="en-US" w:bidi="ar-SA"/>
        </w:rPr>
        <w:t>.</w:t>
      </w:r>
      <w:r w:rsidR="00C61BAA" w:rsidRPr="00C61BAA">
        <w:rPr>
          <w:rFonts w:cs="Times New Roman"/>
          <w:kern w:val="0"/>
          <w:sz w:val="22"/>
          <w:szCs w:val="22"/>
          <w:lang w:val="ru-RU" w:eastAsia="en-US" w:bidi="ar-SA"/>
        </w:rPr>
        <w:t xml:space="preserve"> </w:t>
      </w:r>
    </w:p>
    <w:p w14:paraId="6137305F" w14:textId="77777777" w:rsidR="004B6A0A" w:rsidRPr="009E51AE" w:rsidRDefault="004B6A0A" w:rsidP="00C62966">
      <w:pPr>
        <w:pStyle w:val="ae"/>
        <w:widowControl/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9E51AE">
        <w:rPr>
          <w:rFonts w:cs="Times New Roman"/>
          <w:kern w:val="0"/>
          <w:sz w:val="22"/>
          <w:szCs w:val="22"/>
          <w:lang w:val="ru-RU" w:eastAsia="en-US" w:bidi="ar-SA"/>
        </w:rPr>
        <w:t>Лицо, осуществляющее</w:t>
      </w:r>
      <w:r w:rsidR="0009612D" w:rsidRPr="009E51AE">
        <w:rPr>
          <w:rFonts w:cs="Times New Roman"/>
          <w:kern w:val="0"/>
          <w:sz w:val="22"/>
          <w:szCs w:val="22"/>
          <w:lang w:val="ru-RU" w:eastAsia="en-US" w:bidi="ar-SA"/>
        </w:rPr>
        <w:t xml:space="preserve"> ведение реестра владельцев инвестиционных паев </w:t>
      </w:r>
      <w:r w:rsidRPr="009E51AE">
        <w:rPr>
          <w:rFonts w:cs="Times New Roman"/>
          <w:kern w:val="0"/>
          <w:sz w:val="22"/>
          <w:szCs w:val="22"/>
          <w:lang w:val="ru-RU" w:eastAsia="en-US" w:bidi="ar-SA"/>
        </w:rPr>
        <w:t>Фонда,</w:t>
      </w:r>
      <w:r w:rsidR="00F81E21">
        <w:rPr>
          <w:rFonts w:cs="Times New Roman"/>
          <w:kern w:val="0"/>
          <w:sz w:val="22"/>
          <w:szCs w:val="22"/>
          <w:lang w:val="ru-RU" w:eastAsia="en-US" w:bidi="ar-SA"/>
        </w:rPr>
        <w:t xml:space="preserve"> –</w:t>
      </w:r>
      <w:r w:rsidRPr="009E51AE">
        <w:rPr>
          <w:rFonts w:cs="Times New Roman"/>
          <w:kern w:val="0"/>
          <w:sz w:val="22"/>
          <w:szCs w:val="22"/>
          <w:lang w:val="ru-RU" w:eastAsia="en-US" w:bidi="ar-SA"/>
        </w:rPr>
        <w:t>Акционерное общество «</w:t>
      </w:r>
      <w:r w:rsidR="009E51AE" w:rsidRPr="009E51AE">
        <w:rPr>
          <w:rFonts w:cs="Times New Roman"/>
          <w:kern w:val="0"/>
          <w:sz w:val="22"/>
          <w:szCs w:val="22"/>
          <w:lang w:val="ru-RU" w:eastAsia="en-US" w:bidi="ar-SA"/>
        </w:rPr>
        <w:t xml:space="preserve">Депозитарная компания «РЕГИОН». Адрес сайта в сети Интернет: </w:t>
      </w:r>
      <w:hyperlink r:id="rId12" w:history="1">
        <w:r w:rsidR="00C61BAA" w:rsidRPr="006E1EBC">
          <w:rPr>
            <w:rStyle w:val="af"/>
            <w:rFonts w:cs="Times New Roman"/>
            <w:kern w:val="0"/>
            <w:sz w:val="22"/>
            <w:szCs w:val="22"/>
            <w:lang w:val="ru-RU" w:eastAsia="en-US" w:bidi="ar-SA"/>
          </w:rPr>
          <w:t>http://region-dk.ru/</w:t>
        </w:r>
      </w:hyperlink>
      <w:r w:rsidRPr="009E51AE">
        <w:rPr>
          <w:rFonts w:cs="Times New Roman"/>
          <w:kern w:val="0"/>
          <w:sz w:val="22"/>
          <w:szCs w:val="22"/>
          <w:lang w:val="ru-RU" w:eastAsia="en-US" w:bidi="ar-SA"/>
        </w:rPr>
        <w:t>.</w:t>
      </w:r>
      <w:r w:rsidR="00C61BAA" w:rsidRPr="00C61BAA">
        <w:rPr>
          <w:rFonts w:cs="Times New Roman"/>
          <w:kern w:val="0"/>
          <w:sz w:val="22"/>
          <w:szCs w:val="22"/>
          <w:lang w:val="ru-RU" w:eastAsia="en-US" w:bidi="ar-SA"/>
        </w:rPr>
        <w:t xml:space="preserve"> </w:t>
      </w:r>
    </w:p>
    <w:p w14:paraId="1D478AD9" w14:textId="1E984E32" w:rsidR="00892A19" w:rsidRPr="004B6A0A" w:rsidRDefault="00892A19" w:rsidP="00AA382B">
      <w:pPr>
        <w:pStyle w:val="ae"/>
        <w:widowControl/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B6A0A">
        <w:rPr>
          <w:rFonts w:cs="Times New Roman"/>
          <w:kern w:val="0"/>
          <w:sz w:val="22"/>
          <w:szCs w:val="22"/>
          <w:lang w:val="ru-RU" w:eastAsia="en-US" w:bidi="ar-SA"/>
        </w:rPr>
        <w:t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«Об инвестиционных фондах» осуществляет Банк России, сайт www.cbr.ru, номера телефонов</w:t>
      </w:r>
      <w:r w:rsidR="00924286" w:rsidRPr="004B6A0A">
        <w:rPr>
          <w:rFonts w:cs="Times New Roman"/>
          <w:kern w:val="0"/>
          <w:sz w:val="22"/>
          <w:szCs w:val="22"/>
          <w:lang w:val="ru-RU" w:eastAsia="en-US" w:bidi="ar-SA"/>
        </w:rPr>
        <w:t>:</w:t>
      </w:r>
      <w:r w:rsidRPr="004B6A0A">
        <w:rPr>
          <w:rFonts w:cs="Times New Roman"/>
          <w:kern w:val="0"/>
          <w:sz w:val="22"/>
          <w:szCs w:val="22"/>
          <w:lang w:val="ru-RU" w:eastAsia="en-US" w:bidi="ar-SA"/>
        </w:rPr>
        <w:t xml:space="preserve"> </w:t>
      </w:r>
      <w:r w:rsidR="004B6A0A" w:rsidRPr="004B6A0A">
        <w:rPr>
          <w:rFonts w:cs="Times New Roman"/>
          <w:kern w:val="0"/>
          <w:sz w:val="22"/>
          <w:szCs w:val="22"/>
          <w:lang w:val="ru-RU" w:eastAsia="en-US" w:bidi="ar-SA"/>
        </w:rPr>
        <w:t>8 800 300-30-00</w:t>
      </w:r>
      <w:r w:rsidR="00927EDD">
        <w:rPr>
          <w:rFonts w:cs="Times New Roman"/>
          <w:kern w:val="0"/>
          <w:sz w:val="22"/>
          <w:szCs w:val="22"/>
          <w:lang w:val="ru-RU" w:eastAsia="en-US" w:bidi="ar-SA"/>
        </w:rPr>
        <w:t xml:space="preserve"> </w:t>
      </w:r>
    </w:p>
    <w:p w14:paraId="5CA6749B" w14:textId="79662F04" w:rsidR="00892A19" w:rsidRPr="00F2539D" w:rsidRDefault="00927EDD" w:rsidP="00F2539D">
      <w:pPr>
        <w:jc w:val="both"/>
        <w:rPr>
          <w:sz w:val="22"/>
          <w:szCs w:val="22"/>
          <w:lang w:val="ru-RU"/>
        </w:rPr>
      </w:pPr>
      <w:r w:rsidRPr="0064754D">
        <w:rPr>
          <w:rFonts w:cs="Times New Roman"/>
          <w:kern w:val="0"/>
          <w:lang w:val="ru-RU" w:eastAsia="en-US" w:bidi="ar-SA"/>
        </w:rPr>
        <w:t xml:space="preserve">(круглосуточно, бесплатно для звонков из регионов России), </w:t>
      </w:r>
      <w:hyperlink r:id="rId13" w:history="1">
        <w:r w:rsidRPr="0064754D">
          <w:rPr>
            <w:rFonts w:cs="Times New Roman"/>
            <w:kern w:val="0"/>
            <w:lang w:val="ru-RU" w:eastAsia="en-US" w:bidi="ar-SA"/>
          </w:rPr>
          <w:t>+7 499 300-30-00</w:t>
        </w:r>
      </w:hyperlink>
      <w:r w:rsidRPr="0064754D">
        <w:rPr>
          <w:rFonts w:cs="Times New Roman"/>
          <w:kern w:val="0"/>
          <w:lang w:val="ru-RU" w:eastAsia="en-US" w:bidi="ar-SA"/>
        </w:rPr>
        <w:t xml:space="preserve">(круглосуточно, в соответствии с тарифами вашего оператора), </w:t>
      </w:r>
      <w:hyperlink r:id="rId14" w:history="1">
        <w:r w:rsidRPr="0064754D">
          <w:rPr>
            <w:rFonts w:cs="Times New Roman"/>
            <w:kern w:val="0"/>
            <w:lang w:val="ru-RU" w:eastAsia="en-US" w:bidi="ar-SA"/>
          </w:rPr>
          <w:t>300</w:t>
        </w:r>
      </w:hyperlink>
      <w:r w:rsidRPr="0064754D">
        <w:rPr>
          <w:rFonts w:cs="Times New Roman"/>
          <w:kern w:val="0"/>
          <w:lang w:val="ru-RU" w:eastAsia="en-US" w:bidi="ar-SA"/>
        </w:rPr>
        <w:t xml:space="preserve"> (круглосуточно, бесплатно для звонков с мобильных телефонов)</w:t>
      </w:r>
      <w:r>
        <w:rPr>
          <w:rFonts w:cs="Times New Roman"/>
          <w:kern w:val="0"/>
          <w:lang w:val="ru-RU" w:eastAsia="en-US" w:bidi="ar-SA"/>
        </w:rPr>
        <w:t>.</w:t>
      </w:r>
    </w:p>
    <w:sectPr w:rsidR="00892A19" w:rsidRPr="00F25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505B90" w14:textId="77777777" w:rsidR="00DA7985" w:rsidRDefault="00DA7985" w:rsidP="00F2539D">
      <w:r>
        <w:separator/>
      </w:r>
    </w:p>
  </w:endnote>
  <w:endnote w:type="continuationSeparator" w:id="0">
    <w:p w14:paraId="25BC6F09" w14:textId="77777777" w:rsidR="00DA7985" w:rsidRDefault="00DA7985" w:rsidP="00F25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8F91A5" w14:textId="77777777" w:rsidR="00DA7985" w:rsidRDefault="00DA7985" w:rsidP="00F2539D">
      <w:r>
        <w:separator/>
      </w:r>
    </w:p>
  </w:footnote>
  <w:footnote w:type="continuationSeparator" w:id="0">
    <w:p w14:paraId="426F2117" w14:textId="77777777" w:rsidR="00DA7985" w:rsidRDefault="00DA7985" w:rsidP="00F25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6120D"/>
    <w:multiLevelType w:val="hybridMultilevel"/>
    <w:tmpl w:val="8160A57A"/>
    <w:lvl w:ilvl="0" w:tplc="D4B6D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872E71"/>
    <w:multiLevelType w:val="hybridMultilevel"/>
    <w:tmpl w:val="C538A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972FD7"/>
    <w:multiLevelType w:val="hybridMultilevel"/>
    <w:tmpl w:val="EDEE78EA"/>
    <w:lvl w:ilvl="0" w:tplc="D4B6D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1C1507"/>
    <w:multiLevelType w:val="hybridMultilevel"/>
    <w:tmpl w:val="947AA926"/>
    <w:lvl w:ilvl="0" w:tplc="064852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FE16CD"/>
    <w:multiLevelType w:val="hybridMultilevel"/>
    <w:tmpl w:val="14C424CA"/>
    <w:lvl w:ilvl="0" w:tplc="95BCE06A">
      <w:start w:val="1"/>
      <w:numFmt w:val="decimal"/>
      <w:lvlText w:val="%1."/>
      <w:lvlJc w:val="left"/>
      <w:pPr>
        <w:ind w:hanging="348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65A0EC0">
      <w:start w:val="1"/>
      <w:numFmt w:val="bullet"/>
      <w:lvlText w:val="•"/>
      <w:lvlJc w:val="left"/>
      <w:rPr>
        <w:rFonts w:hint="default"/>
      </w:rPr>
    </w:lvl>
    <w:lvl w:ilvl="2" w:tplc="52C81370">
      <w:start w:val="1"/>
      <w:numFmt w:val="bullet"/>
      <w:lvlText w:val="•"/>
      <w:lvlJc w:val="left"/>
      <w:rPr>
        <w:rFonts w:hint="default"/>
      </w:rPr>
    </w:lvl>
    <w:lvl w:ilvl="3" w:tplc="0AA4BA58">
      <w:start w:val="1"/>
      <w:numFmt w:val="bullet"/>
      <w:lvlText w:val="•"/>
      <w:lvlJc w:val="left"/>
      <w:rPr>
        <w:rFonts w:hint="default"/>
      </w:rPr>
    </w:lvl>
    <w:lvl w:ilvl="4" w:tplc="58CACFC0">
      <w:start w:val="1"/>
      <w:numFmt w:val="bullet"/>
      <w:lvlText w:val="•"/>
      <w:lvlJc w:val="left"/>
      <w:rPr>
        <w:rFonts w:hint="default"/>
      </w:rPr>
    </w:lvl>
    <w:lvl w:ilvl="5" w:tplc="741826A4">
      <w:start w:val="1"/>
      <w:numFmt w:val="bullet"/>
      <w:lvlText w:val="•"/>
      <w:lvlJc w:val="left"/>
      <w:rPr>
        <w:rFonts w:hint="default"/>
      </w:rPr>
    </w:lvl>
    <w:lvl w:ilvl="6" w:tplc="CD6C3E60">
      <w:start w:val="1"/>
      <w:numFmt w:val="bullet"/>
      <w:lvlText w:val="•"/>
      <w:lvlJc w:val="left"/>
      <w:rPr>
        <w:rFonts w:hint="default"/>
      </w:rPr>
    </w:lvl>
    <w:lvl w:ilvl="7" w:tplc="5EB23A2C">
      <w:start w:val="1"/>
      <w:numFmt w:val="bullet"/>
      <w:lvlText w:val="•"/>
      <w:lvlJc w:val="left"/>
      <w:rPr>
        <w:rFonts w:hint="default"/>
      </w:rPr>
    </w:lvl>
    <w:lvl w:ilvl="8" w:tplc="09067DDC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B65"/>
    <w:rsid w:val="00021C2A"/>
    <w:rsid w:val="00065DC2"/>
    <w:rsid w:val="0007499D"/>
    <w:rsid w:val="00081B94"/>
    <w:rsid w:val="0009473C"/>
    <w:rsid w:val="0009612D"/>
    <w:rsid w:val="000B0953"/>
    <w:rsid w:val="00103DBB"/>
    <w:rsid w:val="00155F7B"/>
    <w:rsid w:val="00163C0B"/>
    <w:rsid w:val="001A5EBF"/>
    <w:rsid w:val="001C0693"/>
    <w:rsid w:val="001C4017"/>
    <w:rsid w:val="001D69F2"/>
    <w:rsid w:val="0021609B"/>
    <w:rsid w:val="0023537F"/>
    <w:rsid w:val="00276F35"/>
    <w:rsid w:val="0029728F"/>
    <w:rsid w:val="002F4F1B"/>
    <w:rsid w:val="003030B6"/>
    <w:rsid w:val="003679C4"/>
    <w:rsid w:val="003E15D3"/>
    <w:rsid w:val="004008FF"/>
    <w:rsid w:val="00417777"/>
    <w:rsid w:val="004656F7"/>
    <w:rsid w:val="004B6A0A"/>
    <w:rsid w:val="004C0164"/>
    <w:rsid w:val="004E38BD"/>
    <w:rsid w:val="005057CB"/>
    <w:rsid w:val="00505A7A"/>
    <w:rsid w:val="00570DF6"/>
    <w:rsid w:val="005A5E72"/>
    <w:rsid w:val="005F6D40"/>
    <w:rsid w:val="00641F11"/>
    <w:rsid w:val="00650318"/>
    <w:rsid w:val="006F3663"/>
    <w:rsid w:val="00706FAB"/>
    <w:rsid w:val="007176D8"/>
    <w:rsid w:val="00760F6A"/>
    <w:rsid w:val="007C468C"/>
    <w:rsid w:val="007D0CF9"/>
    <w:rsid w:val="007D19C9"/>
    <w:rsid w:val="007D6664"/>
    <w:rsid w:val="007E273D"/>
    <w:rsid w:val="007E5C6A"/>
    <w:rsid w:val="00815482"/>
    <w:rsid w:val="00892A19"/>
    <w:rsid w:val="00924286"/>
    <w:rsid w:val="00927EDD"/>
    <w:rsid w:val="0095395D"/>
    <w:rsid w:val="00961FE5"/>
    <w:rsid w:val="00990C05"/>
    <w:rsid w:val="009B795C"/>
    <w:rsid w:val="009E51AE"/>
    <w:rsid w:val="00A11A48"/>
    <w:rsid w:val="00A55ED9"/>
    <w:rsid w:val="00A60087"/>
    <w:rsid w:val="00A96348"/>
    <w:rsid w:val="00AA1E52"/>
    <w:rsid w:val="00AA382B"/>
    <w:rsid w:val="00AC2137"/>
    <w:rsid w:val="00AD04F9"/>
    <w:rsid w:val="00AD5049"/>
    <w:rsid w:val="00B04BF1"/>
    <w:rsid w:val="00B40A3C"/>
    <w:rsid w:val="00BC17C9"/>
    <w:rsid w:val="00BC5CDA"/>
    <w:rsid w:val="00BE7AE9"/>
    <w:rsid w:val="00C209C6"/>
    <w:rsid w:val="00C333C6"/>
    <w:rsid w:val="00C61BAA"/>
    <w:rsid w:val="00C62966"/>
    <w:rsid w:val="00D01A0B"/>
    <w:rsid w:val="00D22B65"/>
    <w:rsid w:val="00D723DD"/>
    <w:rsid w:val="00DA7985"/>
    <w:rsid w:val="00F2539D"/>
    <w:rsid w:val="00F718E6"/>
    <w:rsid w:val="00F81E21"/>
    <w:rsid w:val="00FB07BD"/>
    <w:rsid w:val="00FC4B55"/>
    <w:rsid w:val="00FF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3C3EA"/>
  <w15:docId w15:val="{7270D091-AD19-44EE-B5A3-9D21D4821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68C"/>
    <w:pPr>
      <w:widowControl w:val="0"/>
      <w:suppressAutoHyphens/>
      <w:spacing w:after="0" w:line="240" w:lineRule="auto"/>
    </w:pPr>
    <w:rPr>
      <w:rFonts w:ascii="Times New Roman" w:hAnsi="Times New Roman" w:cs="Arial Unicode MS"/>
      <w:kern w:val="1"/>
      <w:sz w:val="24"/>
      <w:szCs w:val="24"/>
      <w:lang w:val="en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F2539D"/>
    <w:rPr>
      <w:rFonts w:cs="Mangal"/>
      <w:sz w:val="20"/>
      <w:szCs w:val="18"/>
    </w:rPr>
  </w:style>
  <w:style w:type="character" w:customStyle="1" w:styleId="a5">
    <w:name w:val="Текст сноски Знак"/>
    <w:basedOn w:val="a0"/>
    <w:link w:val="a4"/>
    <w:uiPriority w:val="99"/>
    <w:semiHidden/>
    <w:rsid w:val="00F2539D"/>
    <w:rPr>
      <w:rFonts w:ascii="Times New Roman" w:hAnsi="Times New Roman" w:cs="Mangal"/>
      <w:kern w:val="1"/>
      <w:sz w:val="20"/>
      <w:szCs w:val="18"/>
      <w:lang w:val="en" w:eastAsia="hi-IN" w:bidi="hi-IN"/>
    </w:rPr>
  </w:style>
  <w:style w:type="character" w:styleId="a6">
    <w:name w:val="footnote reference"/>
    <w:basedOn w:val="a0"/>
    <w:uiPriority w:val="99"/>
    <w:semiHidden/>
    <w:unhideWhenUsed/>
    <w:rsid w:val="00F2539D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7D0CF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D0CF9"/>
    <w:rPr>
      <w:rFonts w:cs="Mangal"/>
      <w:sz w:val="20"/>
      <w:szCs w:val="18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D0CF9"/>
    <w:rPr>
      <w:rFonts w:ascii="Times New Roman" w:hAnsi="Times New Roman" w:cs="Mangal"/>
      <w:kern w:val="1"/>
      <w:sz w:val="20"/>
      <w:szCs w:val="18"/>
      <w:lang w:val="en" w:eastAsia="hi-IN" w:bidi="hi-I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D0CF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D0CF9"/>
    <w:rPr>
      <w:rFonts w:ascii="Times New Roman" w:hAnsi="Times New Roman" w:cs="Mangal"/>
      <w:b/>
      <w:bCs/>
      <w:kern w:val="1"/>
      <w:sz w:val="20"/>
      <w:szCs w:val="18"/>
      <w:lang w:val="en" w:eastAsia="hi-IN" w:bidi="hi-IN"/>
    </w:rPr>
  </w:style>
  <w:style w:type="paragraph" w:styleId="ac">
    <w:name w:val="Balloon Text"/>
    <w:basedOn w:val="a"/>
    <w:link w:val="ad"/>
    <w:uiPriority w:val="99"/>
    <w:semiHidden/>
    <w:unhideWhenUsed/>
    <w:rsid w:val="007D0CF9"/>
    <w:rPr>
      <w:rFonts w:ascii="Tahoma" w:hAnsi="Tahoma" w:cs="Mangal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7D0CF9"/>
    <w:rPr>
      <w:rFonts w:ascii="Tahoma" w:hAnsi="Tahoma" w:cs="Mangal"/>
      <w:kern w:val="1"/>
      <w:sz w:val="16"/>
      <w:szCs w:val="14"/>
      <w:lang w:val="en" w:eastAsia="hi-IN" w:bidi="hi-IN"/>
    </w:rPr>
  </w:style>
  <w:style w:type="paragraph" w:styleId="ae">
    <w:name w:val="List Paragraph"/>
    <w:basedOn w:val="a"/>
    <w:uiPriority w:val="34"/>
    <w:qFormat/>
    <w:rsid w:val="007176D8"/>
    <w:pPr>
      <w:ind w:left="720"/>
      <w:contextualSpacing/>
    </w:pPr>
    <w:rPr>
      <w:rFonts w:cs="Mangal"/>
      <w:szCs w:val="21"/>
    </w:rPr>
  </w:style>
  <w:style w:type="character" w:styleId="af">
    <w:name w:val="Hyperlink"/>
    <w:basedOn w:val="a0"/>
    <w:uiPriority w:val="99"/>
    <w:unhideWhenUsed/>
    <w:rsid w:val="0029728F"/>
    <w:rPr>
      <w:color w:val="0000FF" w:themeColor="hyperlink"/>
      <w:u w:val="single"/>
    </w:rPr>
  </w:style>
  <w:style w:type="paragraph" w:customStyle="1" w:styleId="Body">
    <w:name w:val="Body"/>
    <w:basedOn w:val="a"/>
    <w:uiPriority w:val="1"/>
    <w:qFormat/>
    <w:rsid w:val="004008FF"/>
    <w:pPr>
      <w:suppressAutoHyphens w:val="0"/>
    </w:pPr>
    <w:rPr>
      <w:rFonts w:eastAsia="Times New Roman" w:cs="Times New Roman"/>
      <w:kern w:val="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on-am.ru" TargetMode="External"/><Relationship Id="rId13" Type="http://schemas.openxmlformats.org/officeDocument/2006/relationships/hyperlink" Target="tel:+74993003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egion-dk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egion-dk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region-a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gion-am.ru" TargetMode="External"/><Relationship Id="rId14" Type="http://schemas.openxmlformats.org/officeDocument/2006/relationships/hyperlink" Target="tel:3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7F408-68C3-4C26-979A-D211C3D75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1227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Софья Сергеевна</dc:creator>
  <cp:lastModifiedBy>Акишина</cp:lastModifiedBy>
  <cp:revision>5</cp:revision>
  <dcterms:created xsi:type="dcterms:W3CDTF">2021-10-11T12:44:00Z</dcterms:created>
  <dcterms:modified xsi:type="dcterms:W3CDTF">2021-11-11T16:00:00Z</dcterms:modified>
</cp:coreProperties>
</file>